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3E2FD" w14:textId="67ED8483" w:rsidR="35C905CC" w:rsidRDefault="00705483" w:rsidP="1A816A32">
      <w:pPr>
        <w:pStyle w:val="Heading1"/>
      </w:pPr>
      <w:r>
        <w:t>Statement of Proposal – Control of Animals Bylaw</w:t>
      </w:r>
    </w:p>
    <w:p w14:paraId="0BB891EC" w14:textId="573C9D44" w:rsidR="35C905CC" w:rsidRDefault="00351CC6" w:rsidP="1A816A32">
      <w:pPr>
        <w:pStyle w:val="Heading2"/>
      </w:pPr>
      <w:r>
        <w:t xml:space="preserve">6 </w:t>
      </w:r>
      <w:r w:rsidR="35C905CC">
        <w:t>October 2023</w:t>
      </w:r>
      <w:r>
        <w:t xml:space="preserve"> to 6 November 2023</w:t>
      </w:r>
    </w:p>
    <w:p w14:paraId="692966EA" w14:textId="5632D23A" w:rsidR="00591612" w:rsidRPr="005F11AE" w:rsidRDefault="00000000" w:rsidP="00E97D11">
      <w:hyperlink r:id="rId11">
        <w:r w:rsidR="00DE1AAE" w:rsidRPr="1A816A32">
          <w:rPr>
            <w:rStyle w:val="Hyperlink"/>
          </w:rPr>
          <w:t>Hutt City Council</w:t>
        </w:r>
      </w:hyperlink>
    </w:p>
    <w:p w14:paraId="425FDAB1" w14:textId="2E714DBB" w:rsidR="19E58FDF" w:rsidRDefault="19E58FDF" w:rsidP="1A816A32">
      <w:pPr>
        <w:pStyle w:val="ListParagraph"/>
        <w:numPr>
          <w:ilvl w:val="0"/>
          <w:numId w:val="1"/>
        </w:numPr>
        <w:rPr>
          <w:b/>
          <w:bCs/>
          <w:sz w:val="36"/>
          <w:szCs w:val="36"/>
        </w:rPr>
      </w:pPr>
      <w:r w:rsidRPr="1A816A32">
        <w:rPr>
          <w:b/>
          <w:bCs/>
          <w:sz w:val="36"/>
          <w:szCs w:val="36"/>
        </w:rPr>
        <w:t>Introduction</w:t>
      </w:r>
    </w:p>
    <w:p w14:paraId="3CF271F6" w14:textId="2CC42FDB" w:rsidR="008425D3" w:rsidRDefault="00E64C24" w:rsidP="008425D3">
      <w:pPr>
        <w:ind w:left="360"/>
      </w:pPr>
      <w:r>
        <w:t>Hutt City Council is amending</w:t>
      </w:r>
      <w:r w:rsidR="00B329B4">
        <w:t xml:space="preserve"> its Control of Animals Bylaw</w:t>
      </w:r>
      <w:r w:rsidR="005F3EAB">
        <w:t xml:space="preserve"> (the Bylaw)</w:t>
      </w:r>
      <w:r w:rsidR="008C3BF5">
        <w:t xml:space="preserve">. This </w:t>
      </w:r>
      <w:r w:rsidR="00E00DE4">
        <w:t>B</w:t>
      </w:r>
      <w:r w:rsidR="008C3BF5">
        <w:t xml:space="preserve">ylaw contains rules about keeping animals such as </w:t>
      </w:r>
      <w:r w:rsidR="002009B2">
        <w:t xml:space="preserve">goats, </w:t>
      </w:r>
      <w:r w:rsidR="0062470F">
        <w:t>poultry</w:t>
      </w:r>
      <w:r w:rsidR="00D8680C">
        <w:t xml:space="preserve"> and bees and </w:t>
      </w:r>
      <w:r w:rsidR="003D1342">
        <w:t xml:space="preserve">noise from animals. </w:t>
      </w:r>
      <w:r w:rsidR="007F1242">
        <w:t xml:space="preserve">Rules about dogs are outlined in </w:t>
      </w:r>
      <w:r w:rsidR="00BE7B5C">
        <w:t xml:space="preserve">the Dog Control Bylaw. </w:t>
      </w:r>
    </w:p>
    <w:p w14:paraId="57E97DE0" w14:textId="44625522" w:rsidR="00BF5766" w:rsidRDefault="00BF5766" w:rsidP="008425D3">
      <w:pPr>
        <w:ind w:left="360"/>
      </w:pPr>
      <w:r>
        <w:t>To get information to help develop the amendments to the</w:t>
      </w:r>
      <w:r w:rsidR="005F3EAB">
        <w:t xml:space="preserve"> Bylaw</w:t>
      </w:r>
      <w:r w:rsidR="00E96AD8">
        <w:t xml:space="preserve">, Council has sought feedback from </w:t>
      </w:r>
      <w:r w:rsidR="004055C4">
        <w:t xml:space="preserve">the SPCA, local cat rescue </w:t>
      </w:r>
      <w:r w:rsidR="007B1307">
        <w:t xml:space="preserve">organisations and with </w:t>
      </w:r>
      <w:r w:rsidR="00A1016E">
        <w:t xml:space="preserve">Hutt City Council’s Animal Control Team. </w:t>
      </w:r>
      <w:r w:rsidR="00320B98">
        <w:t>Feedback received</w:t>
      </w:r>
      <w:r w:rsidR="004F093D">
        <w:t xml:space="preserve"> supports the propos</w:t>
      </w:r>
      <w:r w:rsidR="00ED2312">
        <w:t xml:space="preserve">al to include a new section </w:t>
      </w:r>
      <w:r w:rsidR="00EF31A2">
        <w:t>in the Bylaw on the Keeping of Cats.</w:t>
      </w:r>
    </w:p>
    <w:p w14:paraId="4F135521" w14:textId="5DDD2A55" w:rsidR="00EF31A2" w:rsidRDefault="00B8264C" w:rsidP="00B8264C">
      <w:pPr>
        <w:pStyle w:val="ListParagraph"/>
        <w:numPr>
          <w:ilvl w:val="0"/>
          <w:numId w:val="1"/>
        </w:numPr>
        <w:rPr>
          <w:b/>
          <w:bCs/>
          <w:sz w:val="36"/>
          <w:szCs w:val="36"/>
        </w:rPr>
      </w:pPr>
      <w:r>
        <w:rPr>
          <w:b/>
          <w:bCs/>
          <w:sz w:val="36"/>
          <w:szCs w:val="36"/>
        </w:rPr>
        <w:t>What is proposed?</w:t>
      </w:r>
    </w:p>
    <w:p w14:paraId="14A14B81" w14:textId="161C3602" w:rsidR="00B8264C" w:rsidRDefault="00B8264C" w:rsidP="00B8264C">
      <w:pPr>
        <w:ind w:left="360"/>
      </w:pPr>
      <w:r>
        <w:t xml:space="preserve">The draft Bylaw is included with this </w:t>
      </w:r>
      <w:r w:rsidR="00F5765E">
        <w:t xml:space="preserve">proposal at Appendix 1. </w:t>
      </w:r>
    </w:p>
    <w:p w14:paraId="62713F91" w14:textId="617FB042" w:rsidR="00610CFD" w:rsidRDefault="00610CFD" w:rsidP="00B8264C">
      <w:pPr>
        <w:ind w:left="360"/>
      </w:pPr>
      <w:r>
        <w:t>The current Bylaw contains some general rules</w:t>
      </w:r>
      <w:r w:rsidR="006C7CD0">
        <w:t xml:space="preserve"> that aim to </w:t>
      </w:r>
      <w:r w:rsidR="00637C33">
        <w:t>prevent nuisance</w:t>
      </w:r>
      <w:r w:rsidR="00A3455D">
        <w:t xml:space="preserve">, health and </w:t>
      </w:r>
      <w:r w:rsidR="006074F8">
        <w:t>s</w:t>
      </w:r>
      <w:r w:rsidR="00A3455D">
        <w:t>afety issues</w:t>
      </w:r>
      <w:r w:rsidR="006074F8">
        <w:t xml:space="preserve"> and animal related noise. </w:t>
      </w:r>
      <w:r w:rsidR="00B3265C">
        <w:t xml:space="preserve">It also contains specific rules for the keeping of goats, </w:t>
      </w:r>
      <w:r w:rsidR="00DE669D">
        <w:t>poultry and bees</w:t>
      </w:r>
      <w:r w:rsidR="00627AA5">
        <w:t xml:space="preserve"> and a map of the Animal Control area in Lower Hutt</w:t>
      </w:r>
      <w:r w:rsidR="00DE669D">
        <w:t xml:space="preserve">. </w:t>
      </w:r>
      <w:r w:rsidR="00A0453C">
        <w:t xml:space="preserve">The Bylaw also outlines </w:t>
      </w:r>
      <w:r w:rsidR="005F0A6E">
        <w:t xml:space="preserve">the authority </w:t>
      </w:r>
      <w:r w:rsidR="00D61A15">
        <w:t>Council has</w:t>
      </w:r>
      <w:r w:rsidR="007519C3">
        <w:t xml:space="preserve"> in seizing and impounding animals</w:t>
      </w:r>
      <w:r w:rsidR="0049730C">
        <w:t>.</w:t>
      </w:r>
    </w:p>
    <w:p w14:paraId="76BEE4CC" w14:textId="410C13CA" w:rsidR="0049730C" w:rsidRDefault="0049730C" w:rsidP="00B8264C">
      <w:pPr>
        <w:ind w:left="360"/>
      </w:pPr>
      <w:r>
        <w:lastRenderedPageBreak/>
        <w:t>The proposed amendment</w:t>
      </w:r>
      <w:r w:rsidR="002A1368">
        <w:t>s</w:t>
      </w:r>
      <w:r w:rsidR="004D2356">
        <w:t xml:space="preserve"> to </w:t>
      </w:r>
      <w:r w:rsidR="00503BE1">
        <w:t xml:space="preserve">the Bylaw to </w:t>
      </w:r>
      <w:r w:rsidR="004D2356">
        <w:t>include a section on the Keeping of Cats</w:t>
      </w:r>
      <w:r w:rsidR="004A3B85">
        <w:t xml:space="preserve"> </w:t>
      </w:r>
      <w:r w:rsidR="002A1368">
        <w:t>are</w:t>
      </w:r>
      <w:r w:rsidR="00D81BD0">
        <w:t xml:space="preserve"> outlined in Table 1</w:t>
      </w:r>
      <w:r w:rsidR="00A76E97">
        <w:t xml:space="preserve"> along with </w:t>
      </w:r>
      <w:r w:rsidR="002A1368">
        <w:t>explanations</w:t>
      </w:r>
      <w:r w:rsidR="00EB021D">
        <w:t xml:space="preserve"> for each amendment.</w:t>
      </w:r>
    </w:p>
    <w:p w14:paraId="76A4B088" w14:textId="3B31F4B4" w:rsidR="00EE24F4" w:rsidRDefault="00EE24F4" w:rsidP="00B8264C">
      <w:pPr>
        <w:ind w:left="360"/>
      </w:pPr>
      <w:r>
        <w:t xml:space="preserve">Table 1: Proposed amendments to the Control of Animals </w:t>
      </w:r>
      <w:r w:rsidR="004E1FD6">
        <w:t>Bylaw</w:t>
      </w:r>
    </w:p>
    <w:tbl>
      <w:tblPr>
        <w:tblStyle w:val="TableGrid"/>
        <w:tblW w:w="0" w:type="auto"/>
        <w:tblInd w:w="360" w:type="dxa"/>
        <w:tblLook w:val="04A0" w:firstRow="1" w:lastRow="0" w:firstColumn="1" w:lastColumn="0" w:noHBand="0" w:noVBand="1"/>
      </w:tblPr>
      <w:tblGrid>
        <w:gridCol w:w="2984"/>
        <w:gridCol w:w="2984"/>
        <w:gridCol w:w="2985"/>
      </w:tblGrid>
      <w:tr w:rsidR="00955F69" w:rsidRPr="00A50FD6" w14:paraId="71588EEC" w14:textId="77777777" w:rsidTr="0079120F">
        <w:tc>
          <w:tcPr>
            <w:tcW w:w="3104" w:type="dxa"/>
          </w:tcPr>
          <w:p w14:paraId="3097F9BC" w14:textId="4239B7E8" w:rsidR="0079120F" w:rsidRPr="00A50FD6" w:rsidRDefault="00955F69" w:rsidP="00B8264C">
            <w:pPr>
              <w:rPr>
                <w:b/>
                <w:bCs/>
                <w:sz w:val="18"/>
                <w:szCs w:val="18"/>
              </w:rPr>
            </w:pPr>
            <w:r w:rsidRPr="00A50FD6">
              <w:rPr>
                <w:b/>
                <w:bCs/>
                <w:sz w:val="18"/>
                <w:szCs w:val="18"/>
              </w:rPr>
              <w:t>Proposed amendment</w:t>
            </w:r>
          </w:p>
        </w:tc>
        <w:tc>
          <w:tcPr>
            <w:tcW w:w="3104" w:type="dxa"/>
          </w:tcPr>
          <w:p w14:paraId="515468ED" w14:textId="679B7BE0" w:rsidR="0079120F" w:rsidRPr="00A50FD6" w:rsidRDefault="00955F69" w:rsidP="00B8264C">
            <w:pPr>
              <w:rPr>
                <w:b/>
                <w:bCs/>
                <w:sz w:val="18"/>
                <w:szCs w:val="18"/>
              </w:rPr>
            </w:pPr>
            <w:r w:rsidRPr="00A50FD6">
              <w:rPr>
                <w:b/>
                <w:bCs/>
                <w:sz w:val="18"/>
                <w:szCs w:val="18"/>
              </w:rPr>
              <w:t>What is in the current bylaw</w:t>
            </w:r>
          </w:p>
        </w:tc>
        <w:tc>
          <w:tcPr>
            <w:tcW w:w="3105" w:type="dxa"/>
          </w:tcPr>
          <w:p w14:paraId="2E4A3ED0" w14:textId="6725E71E" w:rsidR="0079120F" w:rsidRPr="00A50FD6" w:rsidRDefault="00955F69" w:rsidP="00B8264C">
            <w:pPr>
              <w:rPr>
                <w:b/>
                <w:bCs/>
                <w:sz w:val="18"/>
                <w:szCs w:val="18"/>
              </w:rPr>
            </w:pPr>
            <w:r w:rsidRPr="00A50FD6">
              <w:rPr>
                <w:b/>
                <w:bCs/>
                <w:sz w:val="18"/>
                <w:szCs w:val="18"/>
              </w:rPr>
              <w:t>Reasons for the proposed amendment</w:t>
            </w:r>
          </w:p>
        </w:tc>
      </w:tr>
      <w:tr w:rsidR="00955F69" w:rsidRPr="00A50FD6" w14:paraId="37E562F8" w14:textId="77777777" w:rsidTr="0079120F">
        <w:tc>
          <w:tcPr>
            <w:tcW w:w="3104" w:type="dxa"/>
          </w:tcPr>
          <w:p w14:paraId="6D6FDA02" w14:textId="501F709C" w:rsidR="0079120F" w:rsidRPr="00A50FD6" w:rsidRDefault="00955F69" w:rsidP="00B8264C">
            <w:pPr>
              <w:rPr>
                <w:sz w:val="18"/>
                <w:szCs w:val="18"/>
              </w:rPr>
            </w:pPr>
            <w:r w:rsidRPr="00A50FD6">
              <w:rPr>
                <w:sz w:val="18"/>
                <w:szCs w:val="18"/>
              </w:rPr>
              <w:t>Mandatory microchipping of cats</w:t>
            </w:r>
          </w:p>
        </w:tc>
        <w:tc>
          <w:tcPr>
            <w:tcW w:w="3104" w:type="dxa"/>
          </w:tcPr>
          <w:p w14:paraId="770B7CAE" w14:textId="11CD1D40" w:rsidR="0079120F" w:rsidRPr="00A50FD6" w:rsidRDefault="000B3F47" w:rsidP="00B8264C">
            <w:pPr>
              <w:rPr>
                <w:sz w:val="18"/>
                <w:szCs w:val="18"/>
              </w:rPr>
            </w:pPr>
            <w:r w:rsidRPr="00A50FD6">
              <w:rPr>
                <w:sz w:val="18"/>
                <w:szCs w:val="18"/>
              </w:rPr>
              <w:t>No rules</w:t>
            </w:r>
            <w:r w:rsidR="00992944" w:rsidRPr="00A50FD6">
              <w:rPr>
                <w:sz w:val="18"/>
                <w:szCs w:val="18"/>
              </w:rPr>
              <w:t xml:space="preserve"> about the microchipping of cats</w:t>
            </w:r>
          </w:p>
        </w:tc>
        <w:tc>
          <w:tcPr>
            <w:tcW w:w="3105" w:type="dxa"/>
          </w:tcPr>
          <w:p w14:paraId="0EBB0617" w14:textId="6BC213D0" w:rsidR="0079120F" w:rsidRPr="00A50FD6" w:rsidRDefault="00BF4E75" w:rsidP="00B8264C">
            <w:pPr>
              <w:rPr>
                <w:sz w:val="18"/>
                <w:szCs w:val="18"/>
              </w:rPr>
            </w:pPr>
            <w:r w:rsidRPr="00A50FD6">
              <w:rPr>
                <w:sz w:val="18"/>
                <w:szCs w:val="18"/>
              </w:rPr>
              <w:t>Key component in the management of cat populations and aids in reuniting lost pets with owners</w:t>
            </w:r>
          </w:p>
        </w:tc>
      </w:tr>
      <w:tr w:rsidR="00955F69" w:rsidRPr="00A50FD6" w14:paraId="1F554301" w14:textId="77777777" w:rsidTr="0079120F">
        <w:tc>
          <w:tcPr>
            <w:tcW w:w="3104" w:type="dxa"/>
          </w:tcPr>
          <w:p w14:paraId="761289ED" w14:textId="406B9311" w:rsidR="0079120F" w:rsidRPr="00A50FD6" w:rsidRDefault="00BF4E75" w:rsidP="00B8264C">
            <w:pPr>
              <w:rPr>
                <w:sz w:val="18"/>
                <w:szCs w:val="18"/>
              </w:rPr>
            </w:pPr>
            <w:r w:rsidRPr="00A50FD6">
              <w:rPr>
                <w:sz w:val="18"/>
                <w:szCs w:val="18"/>
              </w:rPr>
              <w:t>Mandatory registration</w:t>
            </w:r>
            <w:r w:rsidR="00F64E7F" w:rsidRPr="00A50FD6">
              <w:rPr>
                <w:sz w:val="18"/>
                <w:szCs w:val="18"/>
              </w:rPr>
              <w:t xml:space="preserve"> of microchipped cats on the New Zealand Companion Animal Register</w:t>
            </w:r>
            <w:r w:rsidR="003C3AE1" w:rsidRPr="00A50FD6">
              <w:rPr>
                <w:sz w:val="18"/>
                <w:szCs w:val="18"/>
              </w:rPr>
              <w:t xml:space="preserve"> (NZCAR)</w:t>
            </w:r>
          </w:p>
        </w:tc>
        <w:tc>
          <w:tcPr>
            <w:tcW w:w="3104" w:type="dxa"/>
          </w:tcPr>
          <w:p w14:paraId="40422E07" w14:textId="0ED491BE" w:rsidR="0079120F" w:rsidRPr="00A50FD6" w:rsidRDefault="00AC759A" w:rsidP="00B8264C">
            <w:pPr>
              <w:rPr>
                <w:sz w:val="18"/>
                <w:szCs w:val="18"/>
              </w:rPr>
            </w:pPr>
            <w:r w:rsidRPr="00A50FD6">
              <w:rPr>
                <w:sz w:val="18"/>
                <w:szCs w:val="18"/>
              </w:rPr>
              <w:t>No rules about the registration of cats</w:t>
            </w:r>
          </w:p>
        </w:tc>
        <w:tc>
          <w:tcPr>
            <w:tcW w:w="3105" w:type="dxa"/>
          </w:tcPr>
          <w:p w14:paraId="45EC8FCB" w14:textId="569DACE7" w:rsidR="0079120F" w:rsidRPr="00A50FD6" w:rsidRDefault="001533C6" w:rsidP="00B8264C">
            <w:pPr>
              <w:rPr>
                <w:sz w:val="18"/>
                <w:szCs w:val="18"/>
              </w:rPr>
            </w:pPr>
            <w:r w:rsidRPr="00A50FD6">
              <w:rPr>
                <w:sz w:val="18"/>
                <w:szCs w:val="18"/>
              </w:rPr>
              <w:t>Microchips that are not registered on the NZCAR will only be registered at the place of microchippi</w:t>
            </w:r>
            <w:r w:rsidR="00FF1C7D" w:rsidRPr="00A50FD6">
              <w:rPr>
                <w:sz w:val="18"/>
                <w:szCs w:val="18"/>
              </w:rPr>
              <w:t>ng such as a vet clinic</w:t>
            </w:r>
            <w:r w:rsidR="00661C95" w:rsidRPr="00A50FD6">
              <w:rPr>
                <w:sz w:val="18"/>
                <w:szCs w:val="18"/>
              </w:rPr>
              <w:t xml:space="preserve">, making it much more difficult to locate the owner of a lost pet. </w:t>
            </w:r>
          </w:p>
        </w:tc>
      </w:tr>
      <w:tr w:rsidR="00955F69" w:rsidRPr="00A50FD6" w14:paraId="05C0CB74" w14:textId="77777777" w:rsidTr="0079120F">
        <w:tc>
          <w:tcPr>
            <w:tcW w:w="3104" w:type="dxa"/>
          </w:tcPr>
          <w:p w14:paraId="24F83231" w14:textId="6F911505" w:rsidR="0079120F" w:rsidRPr="00A50FD6" w:rsidRDefault="00661C95" w:rsidP="00B8264C">
            <w:pPr>
              <w:rPr>
                <w:sz w:val="18"/>
                <w:szCs w:val="18"/>
              </w:rPr>
            </w:pPr>
            <w:r w:rsidRPr="00A50FD6">
              <w:rPr>
                <w:sz w:val="18"/>
                <w:szCs w:val="18"/>
              </w:rPr>
              <w:t>Mandatory desexing of cats</w:t>
            </w:r>
          </w:p>
        </w:tc>
        <w:tc>
          <w:tcPr>
            <w:tcW w:w="3104" w:type="dxa"/>
          </w:tcPr>
          <w:p w14:paraId="60AA3773" w14:textId="00CED2F2" w:rsidR="0079120F" w:rsidRPr="00A50FD6" w:rsidRDefault="00661C95" w:rsidP="00B8264C">
            <w:pPr>
              <w:rPr>
                <w:sz w:val="18"/>
                <w:szCs w:val="18"/>
              </w:rPr>
            </w:pPr>
            <w:r w:rsidRPr="00A50FD6">
              <w:rPr>
                <w:sz w:val="18"/>
                <w:szCs w:val="18"/>
              </w:rPr>
              <w:t>No rules about the desexing of cats</w:t>
            </w:r>
          </w:p>
        </w:tc>
        <w:tc>
          <w:tcPr>
            <w:tcW w:w="3105" w:type="dxa"/>
          </w:tcPr>
          <w:p w14:paraId="7D1E12B6" w14:textId="17FE7164" w:rsidR="0079120F" w:rsidRPr="00A50FD6" w:rsidRDefault="003A0471" w:rsidP="00B8264C">
            <w:pPr>
              <w:rPr>
                <w:sz w:val="18"/>
                <w:szCs w:val="18"/>
              </w:rPr>
            </w:pPr>
            <w:r w:rsidRPr="00A50FD6">
              <w:rPr>
                <w:sz w:val="18"/>
                <w:szCs w:val="18"/>
              </w:rPr>
              <w:t>Desexing</w:t>
            </w:r>
            <w:r w:rsidR="00AE11A8" w:rsidRPr="00A50FD6">
              <w:rPr>
                <w:sz w:val="18"/>
                <w:szCs w:val="18"/>
              </w:rPr>
              <w:t xml:space="preserve"> is an important component of population control and has welfare benefits</w:t>
            </w:r>
            <w:r w:rsidR="00374086" w:rsidRPr="00A50FD6">
              <w:rPr>
                <w:sz w:val="18"/>
                <w:szCs w:val="18"/>
              </w:rPr>
              <w:t xml:space="preserve"> for the desexed animal</w:t>
            </w:r>
            <w:r w:rsidR="00A50FD6" w:rsidRPr="00A50FD6">
              <w:rPr>
                <w:sz w:val="18"/>
                <w:szCs w:val="18"/>
              </w:rPr>
              <w:t xml:space="preserve"> such as </w:t>
            </w:r>
            <w:r w:rsidR="007A2834">
              <w:rPr>
                <w:sz w:val="18"/>
                <w:szCs w:val="18"/>
              </w:rPr>
              <w:t>being less aggressive</w:t>
            </w:r>
            <w:r w:rsidR="00D91013">
              <w:rPr>
                <w:sz w:val="18"/>
                <w:szCs w:val="18"/>
              </w:rPr>
              <w:t xml:space="preserve"> and less prone to</w:t>
            </w:r>
            <w:r w:rsidR="00DE0393">
              <w:rPr>
                <w:sz w:val="18"/>
                <w:szCs w:val="18"/>
              </w:rPr>
              <w:t xml:space="preserve"> nuisance behaviours such as</w:t>
            </w:r>
            <w:r w:rsidR="00D91013">
              <w:rPr>
                <w:sz w:val="18"/>
                <w:szCs w:val="18"/>
              </w:rPr>
              <w:t xml:space="preserve"> </w:t>
            </w:r>
            <w:r w:rsidR="00DE4BBB">
              <w:rPr>
                <w:sz w:val="18"/>
                <w:szCs w:val="18"/>
              </w:rPr>
              <w:t>urine and scent marking behaviour.</w:t>
            </w:r>
          </w:p>
        </w:tc>
      </w:tr>
      <w:tr w:rsidR="00DE4BBB" w:rsidRPr="00A50FD6" w14:paraId="4B076EA9" w14:textId="77777777" w:rsidTr="0079120F">
        <w:tc>
          <w:tcPr>
            <w:tcW w:w="3104" w:type="dxa"/>
          </w:tcPr>
          <w:p w14:paraId="3FF30652" w14:textId="2E0A1E23" w:rsidR="00DE4BBB" w:rsidRPr="00A50FD6" w:rsidRDefault="004B7062" w:rsidP="00B8264C">
            <w:pPr>
              <w:rPr>
                <w:sz w:val="18"/>
                <w:szCs w:val="18"/>
              </w:rPr>
            </w:pPr>
            <w:r>
              <w:rPr>
                <w:sz w:val="18"/>
                <w:szCs w:val="18"/>
              </w:rPr>
              <w:t>Updated Animal Control area map</w:t>
            </w:r>
          </w:p>
        </w:tc>
        <w:tc>
          <w:tcPr>
            <w:tcW w:w="3104" w:type="dxa"/>
          </w:tcPr>
          <w:p w14:paraId="6946536D" w14:textId="160938B7" w:rsidR="00DE4BBB" w:rsidRPr="00A50FD6" w:rsidRDefault="001412D0" w:rsidP="00B8264C">
            <w:pPr>
              <w:rPr>
                <w:sz w:val="18"/>
                <w:szCs w:val="18"/>
              </w:rPr>
            </w:pPr>
            <w:r>
              <w:rPr>
                <w:sz w:val="18"/>
                <w:szCs w:val="18"/>
              </w:rPr>
              <w:t>Map was created in 2018</w:t>
            </w:r>
          </w:p>
        </w:tc>
        <w:tc>
          <w:tcPr>
            <w:tcW w:w="3105" w:type="dxa"/>
          </w:tcPr>
          <w:p w14:paraId="49FB5C0E" w14:textId="19C8AEEF" w:rsidR="00DE4BBB" w:rsidRPr="00A50FD6" w:rsidRDefault="001412D0" w:rsidP="00B8264C">
            <w:pPr>
              <w:rPr>
                <w:sz w:val="18"/>
                <w:szCs w:val="18"/>
              </w:rPr>
            </w:pPr>
            <w:r>
              <w:rPr>
                <w:sz w:val="18"/>
                <w:szCs w:val="18"/>
              </w:rPr>
              <w:t xml:space="preserve">There have been new subdivisions created since 2018 that are not currently included in the Animal Control Area map. </w:t>
            </w:r>
          </w:p>
        </w:tc>
      </w:tr>
    </w:tbl>
    <w:p w14:paraId="001870F7" w14:textId="77777777" w:rsidR="00EE24F4" w:rsidRDefault="00EE24F4" w:rsidP="00B8264C">
      <w:pPr>
        <w:ind w:left="360"/>
      </w:pPr>
    </w:p>
    <w:p w14:paraId="2AC79912" w14:textId="0DAEAEB9" w:rsidR="0046775D" w:rsidRDefault="00BC251E" w:rsidP="00BC251E">
      <w:pPr>
        <w:pStyle w:val="ListParagraph"/>
        <w:numPr>
          <w:ilvl w:val="0"/>
          <w:numId w:val="1"/>
        </w:numPr>
        <w:rPr>
          <w:b/>
          <w:bCs/>
          <w:sz w:val="36"/>
          <w:szCs w:val="36"/>
        </w:rPr>
      </w:pPr>
      <w:r>
        <w:rPr>
          <w:b/>
          <w:bCs/>
          <w:sz w:val="36"/>
          <w:szCs w:val="36"/>
        </w:rPr>
        <w:lastRenderedPageBreak/>
        <w:t>Reasons for the proposed amendments</w:t>
      </w:r>
    </w:p>
    <w:p w14:paraId="02B10043" w14:textId="585D5729" w:rsidR="00BC251E" w:rsidRDefault="00BC251E" w:rsidP="00BC251E">
      <w:pPr>
        <w:ind w:left="360"/>
      </w:pPr>
      <w:r>
        <w:t xml:space="preserve">The </w:t>
      </w:r>
      <w:r w:rsidR="00EA5060">
        <w:t>k</w:t>
      </w:r>
      <w:r>
        <w:t>ey reasons for the proposed amendments are</w:t>
      </w:r>
      <w:r w:rsidR="0023102A">
        <w:t xml:space="preserve"> to</w:t>
      </w:r>
      <w:r>
        <w:t>:</w:t>
      </w:r>
    </w:p>
    <w:p w14:paraId="08460B68" w14:textId="41FBF5AD" w:rsidR="00BC251E" w:rsidRDefault="0023102A" w:rsidP="00BC251E">
      <w:pPr>
        <w:pStyle w:val="ListParagraph"/>
        <w:numPr>
          <w:ilvl w:val="0"/>
          <w:numId w:val="12"/>
        </w:numPr>
      </w:pPr>
      <w:r>
        <w:t>Contribute to the management of cat populations;</w:t>
      </w:r>
    </w:p>
    <w:p w14:paraId="54A0BBC7" w14:textId="0C1D8BAC" w:rsidR="0023102A" w:rsidRDefault="00923BC3" w:rsidP="00BC251E">
      <w:pPr>
        <w:pStyle w:val="ListParagraph"/>
        <w:numPr>
          <w:ilvl w:val="0"/>
          <w:numId w:val="12"/>
        </w:numPr>
      </w:pPr>
      <w:r>
        <w:t>R</w:t>
      </w:r>
      <w:r w:rsidR="000511E3">
        <w:t>educe</w:t>
      </w:r>
      <w:r>
        <w:t xml:space="preserve"> the negative impacts of cats on biodiversity</w:t>
      </w:r>
      <w:r w:rsidR="002C429C">
        <w:t xml:space="preserve">; </w:t>
      </w:r>
    </w:p>
    <w:p w14:paraId="38A4A800" w14:textId="48E8E2CB" w:rsidR="002C429C" w:rsidRDefault="00EA692C" w:rsidP="00BC251E">
      <w:pPr>
        <w:pStyle w:val="ListParagraph"/>
        <w:numPr>
          <w:ilvl w:val="0"/>
          <w:numId w:val="12"/>
        </w:numPr>
      </w:pPr>
      <w:r>
        <w:t>Reduce the risk of disease transmission; and</w:t>
      </w:r>
    </w:p>
    <w:p w14:paraId="3225EB28" w14:textId="48309A58" w:rsidR="00EA692C" w:rsidRDefault="00EA692C" w:rsidP="00BC251E">
      <w:pPr>
        <w:pStyle w:val="ListParagraph"/>
        <w:numPr>
          <w:ilvl w:val="0"/>
          <w:numId w:val="12"/>
        </w:numPr>
      </w:pPr>
      <w:r>
        <w:t>Reduce nuisance and offensive behaviour.</w:t>
      </w:r>
    </w:p>
    <w:p w14:paraId="3E2CDBD0" w14:textId="77777777" w:rsidR="002B1CF0" w:rsidRDefault="002B1CF0" w:rsidP="002B1CF0">
      <w:pPr>
        <w:pStyle w:val="ListParagraph"/>
        <w:ind w:left="1080"/>
      </w:pPr>
    </w:p>
    <w:p w14:paraId="3E3CBA09" w14:textId="323FE28A" w:rsidR="00455224" w:rsidRDefault="00551E12" w:rsidP="00D81B28">
      <w:pPr>
        <w:pStyle w:val="ListParagraph"/>
        <w:numPr>
          <w:ilvl w:val="0"/>
          <w:numId w:val="1"/>
        </w:numPr>
        <w:rPr>
          <w:b/>
          <w:bCs/>
          <w:sz w:val="36"/>
          <w:szCs w:val="36"/>
        </w:rPr>
      </w:pPr>
      <w:r>
        <w:rPr>
          <w:b/>
          <w:bCs/>
          <w:sz w:val="36"/>
          <w:szCs w:val="36"/>
        </w:rPr>
        <w:t>How to have your say</w:t>
      </w:r>
    </w:p>
    <w:p w14:paraId="53552C67" w14:textId="69529383" w:rsidR="002B1CF0" w:rsidRDefault="00EA5060" w:rsidP="00EA5060">
      <w:pPr>
        <w:ind w:left="360"/>
      </w:pPr>
      <w:r>
        <w:t>Council encourages</w:t>
      </w:r>
      <w:r w:rsidR="00CD52E2">
        <w:t xml:space="preserve"> any person or organisation with an interest in the proposed amendments to the Bylaw to </w:t>
      </w:r>
      <w:r w:rsidR="000E2E53">
        <w:t>provide feedback.</w:t>
      </w:r>
    </w:p>
    <w:p w14:paraId="211D5E61" w14:textId="295E2961" w:rsidR="000E2E53" w:rsidRDefault="000E2E53" w:rsidP="00EA5060">
      <w:pPr>
        <w:ind w:left="360"/>
      </w:pPr>
      <w:r>
        <w:t xml:space="preserve">Submissions will be accepted from 8am 6 October 2023 and must be received no later than 5pm on 6 November 2023. </w:t>
      </w:r>
    </w:p>
    <w:p w14:paraId="54E03BA5" w14:textId="649E7381" w:rsidR="00AF55C0" w:rsidRPr="00D53D3E" w:rsidRDefault="00AF55C0" w:rsidP="00EA5060">
      <w:pPr>
        <w:ind w:left="360"/>
      </w:pPr>
      <w:r w:rsidRPr="00D53D3E">
        <w:t>Submissions can be made online</w:t>
      </w:r>
      <w:r w:rsidR="002120C0" w:rsidRPr="00D53D3E">
        <w:t>: (insert link here)</w:t>
      </w:r>
      <w:r w:rsidR="00810874" w:rsidRPr="00D53D3E">
        <w:t xml:space="preserve"> Alternatively</w:t>
      </w:r>
      <w:r w:rsidR="007C2B56" w:rsidRPr="00D53D3E">
        <w:t xml:space="preserve">, you can drop off a written submission or receive help with submitting online at any Council </w:t>
      </w:r>
      <w:r w:rsidR="00A1617F" w:rsidRPr="00D53D3E">
        <w:t>hub or</w:t>
      </w:r>
      <w:r w:rsidR="007C2B56" w:rsidRPr="00D53D3E">
        <w:t xml:space="preserve"> contact</w:t>
      </w:r>
      <w:r w:rsidR="0004170F" w:rsidRPr="00D53D3E">
        <w:t xml:space="preserve"> </w:t>
      </w:r>
      <w:r w:rsidR="00BC18D9" w:rsidRPr="00D53D3E">
        <w:t xml:space="preserve">the Policy Team </w:t>
      </w:r>
      <w:r w:rsidR="00F5282D" w:rsidRPr="00D53D3E">
        <w:t>(policy@huttcity.govt.nz).</w:t>
      </w:r>
      <w:r w:rsidR="0004170F" w:rsidRPr="00D53D3E">
        <w:t xml:space="preserve"> Submissions may also be posted to Hutt City Council, Private Bag 31-912, Lower Hutt 5040.</w:t>
      </w:r>
    </w:p>
    <w:p w14:paraId="7B7F66F8" w14:textId="102EAB27" w:rsidR="00FB21BD" w:rsidRDefault="002120C0" w:rsidP="001F045B">
      <w:pPr>
        <w:ind w:left="360"/>
      </w:pPr>
      <w:r>
        <w:t>All submissions must state the submitter’s name</w:t>
      </w:r>
      <w:r w:rsidR="00406850">
        <w:t xml:space="preserve"> and contact details. </w:t>
      </w:r>
      <w:r w:rsidR="00B82205">
        <w:t xml:space="preserve">In written submissions, </w:t>
      </w:r>
      <w:r w:rsidR="00A25EF6">
        <w:t xml:space="preserve">submitters should indicate whether they would like to be heard on this matter. </w:t>
      </w:r>
    </w:p>
    <w:p w14:paraId="4DAA4524" w14:textId="16008B9E" w:rsidR="00E7312D" w:rsidRDefault="00E7312D" w:rsidP="00EA5060">
      <w:pPr>
        <w:ind w:left="360"/>
      </w:pPr>
      <w:r>
        <w:t>Oral submissions</w:t>
      </w:r>
      <w:r w:rsidR="00500A51">
        <w:t xml:space="preserve"> will be heard in a </w:t>
      </w:r>
      <w:r w:rsidR="00D53D3E">
        <w:t>Sub-committee hearing</w:t>
      </w:r>
      <w:r w:rsidR="00500A51">
        <w:t xml:space="preserve"> which is open to the public. </w:t>
      </w:r>
      <w:r w:rsidR="005725C6">
        <w:t xml:space="preserve">If you indicate </w:t>
      </w:r>
      <w:r w:rsidR="001F045B">
        <w:t xml:space="preserve">in your submission that </w:t>
      </w:r>
      <w:r w:rsidR="005725C6">
        <w:t xml:space="preserve">you would like to be heard, Council staff will get in touch with you to arrange a time at </w:t>
      </w:r>
      <w:r w:rsidR="00D53D3E">
        <w:t xml:space="preserve">the hearing. </w:t>
      </w:r>
      <w:r w:rsidR="00DA4349">
        <w:t xml:space="preserve">If you have any special requirements when attending the </w:t>
      </w:r>
      <w:r w:rsidR="000D3F14">
        <w:t>hearing,</w:t>
      </w:r>
      <w:r w:rsidR="009A39EA">
        <w:t xml:space="preserve"> please let us know. </w:t>
      </w:r>
    </w:p>
    <w:p w14:paraId="7263EB20" w14:textId="48B38D50" w:rsidR="003961B2" w:rsidRDefault="003961B2" w:rsidP="00EA5060">
      <w:pPr>
        <w:ind w:left="360"/>
      </w:pPr>
      <w:r>
        <w:t>If you indicate in your written submission that you do not want to be heard and then you change your mind</w:t>
      </w:r>
      <w:r w:rsidR="00EA7A4E">
        <w:t xml:space="preserve">, please get in touch with Council staff and we will try to </w:t>
      </w:r>
      <w:r w:rsidR="00EC1987">
        <w:t xml:space="preserve">accommodate you at the </w:t>
      </w:r>
      <w:r w:rsidR="000D3F14">
        <w:t>hearing</w:t>
      </w:r>
      <w:r w:rsidR="00EC1987">
        <w:t xml:space="preserve">. </w:t>
      </w:r>
    </w:p>
    <w:p w14:paraId="0077961D" w14:textId="6725FE10" w:rsidR="00EC1987" w:rsidRDefault="00EC1987" w:rsidP="00EC1987">
      <w:pPr>
        <w:pStyle w:val="ListParagraph"/>
        <w:numPr>
          <w:ilvl w:val="0"/>
          <w:numId w:val="1"/>
        </w:numPr>
        <w:rPr>
          <w:b/>
          <w:bCs/>
          <w:sz w:val="36"/>
          <w:szCs w:val="36"/>
        </w:rPr>
      </w:pPr>
      <w:r>
        <w:rPr>
          <w:b/>
          <w:bCs/>
          <w:sz w:val="36"/>
          <w:szCs w:val="36"/>
        </w:rPr>
        <w:lastRenderedPageBreak/>
        <w:t>Timetable for consultation</w:t>
      </w:r>
    </w:p>
    <w:p w14:paraId="3E9DA6C1" w14:textId="2441CB66" w:rsidR="00EC1987" w:rsidRDefault="00EC1987" w:rsidP="00EC1987">
      <w:pPr>
        <w:ind w:left="360"/>
      </w:pPr>
      <w:r>
        <w:t xml:space="preserve">The dates below in Table 2 outline the timetable for the consultation process. Any changes to these dates will be publicly advised on </w:t>
      </w:r>
      <w:r w:rsidR="008F0FEC">
        <w:t>the Hutt City Council website</w:t>
      </w:r>
      <w:r w:rsidR="00A80878">
        <w:t>.</w:t>
      </w:r>
    </w:p>
    <w:p w14:paraId="1A5B8B09" w14:textId="224001C7" w:rsidR="00EC1987" w:rsidRDefault="00EC1987" w:rsidP="00EC1987">
      <w:pPr>
        <w:ind w:left="360"/>
      </w:pPr>
      <w:r>
        <w:t>Table 2: Timetable for public consultation</w:t>
      </w:r>
    </w:p>
    <w:tbl>
      <w:tblPr>
        <w:tblStyle w:val="TableGrid"/>
        <w:tblW w:w="0" w:type="auto"/>
        <w:tblInd w:w="360" w:type="dxa"/>
        <w:tblLook w:val="04A0" w:firstRow="1" w:lastRow="0" w:firstColumn="1" w:lastColumn="0" w:noHBand="0" w:noVBand="1"/>
      </w:tblPr>
      <w:tblGrid>
        <w:gridCol w:w="2045"/>
        <w:gridCol w:w="6908"/>
      </w:tblGrid>
      <w:tr w:rsidR="00A27198" w14:paraId="3A7342A1" w14:textId="77777777" w:rsidTr="002E65F3">
        <w:tc>
          <w:tcPr>
            <w:tcW w:w="2045" w:type="dxa"/>
          </w:tcPr>
          <w:p w14:paraId="5B81099E" w14:textId="255A6701" w:rsidR="00A27198" w:rsidRDefault="002E65F3" w:rsidP="00EC1987">
            <w:r>
              <w:t>3 October 2023</w:t>
            </w:r>
          </w:p>
        </w:tc>
        <w:tc>
          <w:tcPr>
            <w:tcW w:w="6908" w:type="dxa"/>
          </w:tcPr>
          <w:p w14:paraId="005AE797" w14:textId="5956570E" w:rsidR="00A27198" w:rsidRDefault="002E65F3" w:rsidP="00EC1987">
            <w:r>
              <w:t>Council adopts the proposal for consultation</w:t>
            </w:r>
          </w:p>
        </w:tc>
      </w:tr>
      <w:tr w:rsidR="00A27198" w14:paraId="463C906D" w14:textId="77777777" w:rsidTr="002E65F3">
        <w:tc>
          <w:tcPr>
            <w:tcW w:w="2045" w:type="dxa"/>
          </w:tcPr>
          <w:p w14:paraId="72CFEBDC" w14:textId="7076E930" w:rsidR="00A27198" w:rsidRDefault="00037C01" w:rsidP="00EC1987">
            <w:r>
              <w:t xml:space="preserve">6 October </w:t>
            </w:r>
            <w:r w:rsidR="00732085">
              <w:t>2023 (8am)</w:t>
            </w:r>
            <w:r>
              <w:t xml:space="preserve"> </w:t>
            </w:r>
          </w:p>
        </w:tc>
        <w:tc>
          <w:tcPr>
            <w:tcW w:w="6908" w:type="dxa"/>
          </w:tcPr>
          <w:p w14:paraId="2D984930" w14:textId="5B69EA96" w:rsidR="00A27198" w:rsidRDefault="00732085" w:rsidP="00EC1987">
            <w:r>
              <w:t>Public consultation begins</w:t>
            </w:r>
          </w:p>
        </w:tc>
      </w:tr>
      <w:tr w:rsidR="00A27198" w14:paraId="4B312564" w14:textId="77777777" w:rsidTr="002E65F3">
        <w:tc>
          <w:tcPr>
            <w:tcW w:w="2045" w:type="dxa"/>
          </w:tcPr>
          <w:p w14:paraId="1C7D8535" w14:textId="7393C8DF" w:rsidR="00A27198" w:rsidRDefault="00732085" w:rsidP="00EC1987">
            <w:r>
              <w:t>6 November 2023 (5pm)</w:t>
            </w:r>
          </w:p>
        </w:tc>
        <w:tc>
          <w:tcPr>
            <w:tcW w:w="6908" w:type="dxa"/>
          </w:tcPr>
          <w:p w14:paraId="166C1367" w14:textId="70DA4F5F" w:rsidR="00A27198" w:rsidRDefault="00732085" w:rsidP="00EC1987">
            <w:r>
              <w:t>Public consultation closes</w:t>
            </w:r>
          </w:p>
        </w:tc>
      </w:tr>
      <w:tr w:rsidR="00A27198" w14:paraId="3C034F7D" w14:textId="77777777" w:rsidTr="002E65F3">
        <w:tc>
          <w:tcPr>
            <w:tcW w:w="2045" w:type="dxa"/>
          </w:tcPr>
          <w:p w14:paraId="37745867" w14:textId="34AF0CD3" w:rsidR="00A27198" w:rsidRDefault="00C7336E" w:rsidP="00EC1987">
            <w:proofErr w:type="gramStart"/>
            <w:r>
              <w:t xml:space="preserve">7 </w:t>
            </w:r>
            <w:r w:rsidR="00F27666">
              <w:t xml:space="preserve"> to</w:t>
            </w:r>
            <w:proofErr w:type="gramEnd"/>
            <w:r w:rsidR="00F27666">
              <w:t xml:space="preserve"> 10 November 2023</w:t>
            </w:r>
          </w:p>
        </w:tc>
        <w:tc>
          <w:tcPr>
            <w:tcW w:w="6908" w:type="dxa"/>
          </w:tcPr>
          <w:p w14:paraId="0570308D" w14:textId="1C486ACA" w:rsidR="00A27198" w:rsidRDefault="00F27666" w:rsidP="00EC1987">
            <w:r>
              <w:t>Analysis of submissions</w:t>
            </w:r>
          </w:p>
        </w:tc>
      </w:tr>
      <w:tr w:rsidR="004743D1" w14:paraId="705B9E80" w14:textId="77777777" w:rsidTr="002E65F3">
        <w:tc>
          <w:tcPr>
            <w:tcW w:w="2045" w:type="dxa"/>
          </w:tcPr>
          <w:p w14:paraId="75AC3E22" w14:textId="05577AB4" w:rsidR="004743D1" w:rsidRDefault="00681D1C" w:rsidP="00EC1987">
            <w:r>
              <w:t>Week of 27 November 2023</w:t>
            </w:r>
          </w:p>
        </w:tc>
        <w:tc>
          <w:tcPr>
            <w:tcW w:w="6908" w:type="dxa"/>
          </w:tcPr>
          <w:p w14:paraId="6BD89F13" w14:textId="0B1C4D18" w:rsidR="004743D1" w:rsidRPr="00EE295D" w:rsidRDefault="004552A4" w:rsidP="00EC1987">
            <w:pPr>
              <w:rPr>
                <w:highlight w:val="yellow"/>
              </w:rPr>
            </w:pPr>
            <w:r w:rsidRPr="00EE295D">
              <w:t>Sub-committee hears oral submissions (if required)</w:t>
            </w:r>
          </w:p>
        </w:tc>
      </w:tr>
      <w:tr w:rsidR="003316DC" w14:paraId="29A6B739" w14:textId="77777777" w:rsidTr="002E65F3">
        <w:tc>
          <w:tcPr>
            <w:tcW w:w="2045" w:type="dxa"/>
          </w:tcPr>
          <w:p w14:paraId="1AEDC47A" w14:textId="77777777" w:rsidR="003316DC" w:rsidRDefault="003316DC" w:rsidP="00EC1987"/>
          <w:p w14:paraId="7F402CD1" w14:textId="53ABDA34" w:rsidR="0019196D" w:rsidRDefault="0019196D" w:rsidP="00EC1987">
            <w:r>
              <w:t>March 2024</w:t>
            </w:r>
          </w:p>
        </w:tc>
        <w:tc>
          <w:tcPr>
            <w:tcW w:w="6908" w:type="dxa"/>
          </w:tcPr>
          <w:p w14:paraId="5C043D0B" w14:textId="35CA7422" w:rsidR="003316DC" w:rsidRPr="00EE295D" w:rsidRDefault="00833637" w:rsidP="00EC1987">
            <w:pPr>
              <w:rPr>
                <w:highlight w:val="yellow"/>
              </w:rPr>
            </w:pPr>
            <w:r w:rsidRPr="00EE295D">
              <w:t>Council deliberates on th</w:t>
            </w:r>
            <w:r w:rsidR="00737899" w:rsidRPr="00EE295D">
              <w:t xml:space="preserve">e </w:t>
            </w:r>
            <w:r w:rsidR="00C73D18" w:rsidRPr="00EE295D">
              <w:t>proposed amendments</w:t>
            </w:r>
            <w:r w:rsidR="000D78B3" w:rsidRPr="00EE295D">
              <w:t xml:space="preserve"> and </w:t>
            </w:r>
            <w:r w:rsidR="00C73D18" w:rsidRPr="00EE295D">
              <w:t>results of public consultation</w:t>
            </w:r>
            <w:r w:rsidR="00034F15" w:rsidRPr="00EE295D">
              <w:t xml:space="preserve"> and adopts the </w:t>
            </w:r>
            <w:r w:rsidR="000D78B3" w:rsidRPr="00EE295D">
              <w:t>amended Bylaw</w:t>
            </w:r>
          </w:p>
        </w:tc>
      </w:tr>
      <w:tr w:rsidR="000D78B3" w14:paraId="578A5B8C" w14:textId="77777777" w:rsidTr="002E65F3">
        <w:tc>
          <w:tcPr>
            <w:tcW w:w="2045" w:type="dxa"/>
          </w:tcPr>
          <w:p w14:paraId="3CB31F6E" w14:textId="29724312" w:rsidR="000D78B3" w:rsidRDefault="0019196D" w:rsidP="00EC1987">
            <w:r>
              <w:t>March 2024</w:t>
            </w:r>
          </w:p>
        </w:tc>
        <w:tc>
          <w:tcPr>
            <w:tcW w:w="6908" w:type="dxa"/>
          </w:tcPr>
          <w:p w14:paraId="3EC99C9F" w14:textId="5B772BAD" w:rsidR="000D78B3" w:rsidRPr="00EE295D" w:rsidRDefault="00C877F4" w:rsidP="00EC1987">
            <w:pPr>
              <w:rPr>
                <w:highlight w:val="yellow"/>
              </w:rPr>
            </w:pPr>
            <w:r w:rsidRPr="00EE295D">
              <w:t>Amended Control of A</w:t>
            </w:r>
            <w:r w:rsidR="00EA1BD3" w:rsidRPr="00EE295D">
              <w:t>nimals Bylaw comes into force</w:t>
            </w:r>
          </w:p>
        </w:tc>
      </w:tr>
    </w:tbl>
    <w:p w14:paraId="2FC5554E" w14:textId="3E5D28DB" w:rsidR="00EC1987" w:rsidRDefault="00820204" w:rsidP="00820204">
      <w:pPr>
        <w:pStyle w:val="ListParagraph"/>
        <w:numPr>
          <w:ilvl w:val="0"/>
          <w:numId w:val="1"/>
        </w:numPr>
        <w:rPr>
          <w:b/>
          <w:bCs/>
          <w:sz w:val="36"/>
          <w:szCs w:val="36"/>
        </w:rPr>
      </w:pPr>
      <w:r>
        <w:rPr>
          <w:b/>
          <w:bCs/>
          <w:sz w:val="36"/>
          <w:szCs w:val="36"/>
        </w:rPr>
        <w:t>Options</w:t>
      </w:r>
    </w:p>
    <w:p w14:paraId="18AA1C09" w14:textId="189A3FB2" w:rsidR="00711495" w:rsidRDefault="00711495" w:rsidP="00711495">
      <w:pPr>
        <w:ind w:left="360"/>
      </w:pPr>
      <w:r>
        <w:t>The following options have been considered</w:t>
      </w:r>
      <w:r w:rsidR="006F589B">
        <w:t xml:space="preserve"> </w:t>
      </w:r>
      <w:r>
        <w:t>regarding how Council could proceed</w:t>
      </w:r>
      <w:r w:rsidR="006F589B">
        <w:t xml:space="preserve"> after it has undertaken the public consultation process:</w:t>
      </w:r>
    </w:p>
    <w:p w14:paraId="17545053" w14:textId="6234176B" w:rsidR="006F589B" w:rsidRDefault="00041FFD" w:rsidP="00711495">
      <w:pPr>
        <w:ind w:left="360"/>
      </w:pPr>
      <w:r>
        <w:t>Option 1 – adopt the amended bylaw</w:t>
      </w:r>
      <w:r w:rsidR="0067085C">
        <w:t>;</w:t>
      </w:r>
    </w:p>
    <w:p w14:paraId="52AD4EDF" w14:textId="17FCAECB" w:rsidR="00C66DE7" w:rsidRDefault="00C66DE7" w:rsidP="00711495">
      <w:pPr>
        <w:ind w:left="360"/>
      </w:pPr>
      <w:r>
        <w:lastRenderedPageBreak/>
        <w:t xml:space="preserve">Option </w:t>
      </w:r>
      <w:r w:rsidR="00514108">
        <w:t>2</w:t>
      </w:r>
      <w:r w:rsidR="008D28DE">
        <w:t>–</w:t>
      </w:r>
      <w:r>
        <w:t xml:space="preserve"> </w:t>
      </w:r>
      <w:r w:rsidR="00851352">
        <w:t>do not adopt the amendments.</w:t>
      </w:r>
    </w:p>
    <w:p w14:paraId="61DE451B" w14:textId="5E95C983" w:rsidR="00965BDC" w:rsidRDefault="00965BDC" w:rsidP="00711495">
      <w:pPr>
        <w:ind w:left="360"/>
      </w:pPr>
      <w:r>
        <w:t>Analysis of options:</w:t>
      </w:r>
    </w:p>
    <w:p w14:paraId="3364D246" w14:textId="79AE9CB7" w:rsidR="0004333B" w:rsidRDefault="0004333B" w:rsidP="00711495">
      <w:pPr>
        <w:ind w:left="360"/>
      </w:pPr>
      <w:r>
        <w:t xml:space="preserve">Option 1 – Adopt the amended </w:t>
      </w:r>
      <w:proofErr w:type="gramStart"/>
      <w:r>
        <w:t>bylaw</w:t>
      </w:r>
      <w:proofErr w:type="gramEnd"/>
    </w:p>
    <w:tbl>
      <w:tblPr>
        <w:tblStyle w:val="TableGrid"/>
        <w:tblW w:w="0" w:type="auto"/>
        <w:tblInd w:w="360" w:type="dxa"/>
        <w:tblLook w:val="04A0" w:firstRow="1" w:lastRow="0" w:firstColumn="1" w:lastColumn="0" w:noHBand="0" w:noVBand="1"/>
      </w:tblPr>
      <w:tblGrid>
        <w:gridCol w:w="4486"/>
        <w:gridCol w:w="4467"/>
      </w:tblGrid>
      <w:tr w:rsidR="00EC53DC" w:rsidRPr="00EC53DC" w14:paraId="3EBE9796" w14:textId="77777777" w:rsidTr="000E6F52">
        <w:tc>
          <w:tcPr>
            <w:tcW w:w="4486" w:type="dxa"/>
          </w:tcPr>
          <w:p w14:paraId="33A4F0B3" w14:textId="4DDFAC55" w:rsidR="00414891" w:rsidRPr="00EC53DC" w:rsidRDefault="008B3FF8" w:rsidP="00711495">
            <w:pPr>
              <w:rPr>
                <w:sz w:val="18"/>
                <w:szCs w:val="18"/>
              </w:rPr>
            </w:pPr>
            <w:r w:rsidRPr="00EC53DC">
              <w:rPr>
                <w:sz w:val="18"/>
                <w:szCs w:val="18"/>
              </w:rPr>
              <w:t>Advantages</w:t>
            </w:r>
          </w:p>
        </w:tc>
        <w:tc>
          <w:tcPr>
            <w:tcW w:w="4467" w:type="dxa"/>
          </w:tcPr>
          <w:p w14:paraId="59B2E316" w14:textId="0971DF22" w:rsidR="00414891" w:rsidRPr="00EC53DC" w:rsidRDefault="008B3FF8" w:rsidP="00711495">
            <w:pPr>
              <w:rPr>
                <w:sz w:val="18"/>
                <w:szCs w:val="18"/>
              </w:rPr>
            </w:pPr>
            <w:r w:rsidRPr="00EC53DC">
              <w:rPr>
                <w:sz w:val="18"/>
                <w:szCs w:val="18"/>
              </w:rPr>
              <w:t>Disadvantages</w:t>
            </w:r>
          </w:p>
        </w:tc>
      </w:tr>
      <w:tr w:rsidR="00EC53DC" w:rsidRPr="00EC53DC" w14:paraId="531DC591" w14:textId="77777777" w:rsidTr="000E6F52">
        <w:tc>
          <w:tcPr>
            <w:tcW w:w="4486" w:type="dxa"/>
          </w:tcPr>
          <w:p w14:paraId="3739790A" w14:textId="69A04AB5" w:rsidR="00385950" w:rsidRPr="00EC53DC" w:rsidRDefault="00EC2AC8" w:rsidP="00D76475">
            <w:pPr>
              <w:pStyle w:val="ListParagraph"/>
              <w:numPr>
                <w:ilvl w:val="0"/>
                <w:numId w:val="13"/>
              </w:numPr>
              <w:rPr>
                <w:sz w:val="18"/>
                <w:szCs w:val="18"/>
              </w:rPr>
            </w:pPr>
            <w:r w:rsidRPr="00EC53DC">
              <w:rPr>
                <w:sz w:val="18"/>
                <w:szCs w:val="18"/>
              </w:rPr>
              <w:t xml:space="preserve">Amendments are in line with other </w:t>
            </w:r>
            <w:proofErr w:type="gramStart"/>
            <w:r w:rsidRPr="00EC53DC">
              <w:rPr>
                <w:sz w:val="18"/>
                <w:szCs w:val="18"/>
              </w:rPr>
              <w:t>councils</w:t>
            </w:r>
            <w:proofErr w:type="gramEnd"/>
          </w:p>
          <w:p w14:paraId="66AEDD87" w14:textId="6283E4BF" w:rsidR="007866F4" w:rsidRDefault="007866F4" w:rsidP="00D76475">
            <w:pPr>
              <w:pStyle w:val="ListParagraph"/>
              <w:numPr>
                <w:ilvl w:val="0"/>
                <w:numId w:val="13"/>
              </w:numPr>
              <w:rPr>
                <w:sz w:val="18"/>
                <w:szCs w:val="18"/>
              </w:rPr>
            </w:pPr>
            <w:r w:rsidRPr="00EC53DC">
              <w:rPr>
                <w:sz w:val="18"/>
                <w:szCs w:val="18"/>
              </w:rPr>
              <w:t>Amendments are in line with the Enviro</w:t>
            </w:r>
            <w:r w:rsidR="00BD5757" w:rsidRPr="00EC53DC">
              <w:rPr>
                <w:sz w:val="18"/>
                <w:szCs w:val="18"/>
              </w:rPr>
              <w:t>nment</w:t>
            </w:r>
            <w:r w:rsidR="00B745C0" w:rsidRPr="00EC53DC">
              <w:rPr>
                <w:sz w:val="18"/>
                <w:szCs w:val="18"/>
              </w:rPr>
              <w:t xml:space="preserve"> Select Committee</w:t>
            </w:r>
            <w:r w:rsidR="00EC53DC">
              <w:rPr>
                <w:sz w:val="18"/>
                <w:szCs w:val="18"/>
              </w:rPr>
              <w:t>’</w:t>
            </w:r>
            <w:r w:rsidR="00B745C0" w:rsidRPr="00EC53DC">
              <w:rPr>
                <w:sz w:val="18"/>
                <w:szCs w:val="18"/>
              </w:rPr>
              <w:t xml:space="preserve">s </w:t>
            </w:r>
            <w:r w:rsidR="00EC53DC" w:rsidRPr="00EC53DC">
              <w:rPr>
                <w:sz w:val="18"/>
                <w:szCs w:val="18"/>
              </w:rPr>
              <w:t>recommendations to Government on the need for national cat management legislation</w:t>
            </w:r>
            <w:r w:rsidR="00FF59F0">
              <w:rPr>
                <w:sz w:val="18"/>
                <w:szCs w:val="18"/>
              </w:rPr>
              <w:t xml:space="preserve"> for microchipping, registering and desexing of </w:t>
            </w:r>
            <w:proofErr w:type="gramStart"/>
            <w:r w:rsidR="00FF59F0">
              <w:rPr>
                <w:sz w:val="18"/>
                <w:szCs w:val="18"/>
              </w:rPr>
              <w:t>cats</w:t>
            </w:r>
            <w:proofErr w:type="gramEnd"/>
          </w:p>
          <w:p w14:paraId="30CA321B" w14:textId="0D206B01" w:rsidR="00B3330C" w:rsidRPr="00EC53DC" w:rsidRDefault="00B3330C" w:rsidP="00D76475">
            <w:pPr>
              <w:pStyle w:val="ListParagraph"/>
              <w:numPr>
                <w:ilvl w:val="0"/>
                <w:numId w:val="13"/>
              </w:numPr>
              <w:rPr>
                <w:sz w:val="18"/>
                <w:szCs w:val="18"/>
              </w:rPr>
            </w:pPr>
            <w:r>
              <w:rPr>
                <w:sz w:val="18"/>
                <w:szCs w:val="18"/>
              </w:rPr>
              <w:t>Addresses nuisance and health and safety issues associated with the keeping of cats</w:t>
            </w:r>
          </w:p>
        </w:tc>
        <w:tc>
          <w:tcPr>
            <w:tcW w:w="4467" w:type="dxa"/>
          </w:tcPr>
          <w:p w14:paraId="40A45460" w14:textId="77777777" w:rsidR="00414891" w:rsidRPr="00EC53DC" w:rsidRDefault="007850FA" w:rsidP="007850FA">
            <w:pPr>
              <w:pStyle w:val="ListParagraph"/>
              <w:numPr>
                <w:ilvl w:val="0"/>
                <w:numId w:val="13"/>
              </w:numPr>
              <w:rPr>
                <w:sz w:val="18"/>
                <w:szCs w:val="18"/>
              </w:rPr>
            </w:pPr>
            <w:r w:rsidRPr="00EC53DC">
              <w:rPr>
                <w:sz w:val="18"/>
                <w:szCs w:val="18"/>
              </w:rPr>
              <w:t xml:space="preserve">Is not enforceable </w:t>
            </w:r>
            <w:proofErr w:type="spellStart"/>
            <w:proofErr w:type="gramStart"/>
            <w:r w:rsidRPr="00EC53DC">
              <w:rPr>
                <w:sz w:val="18"/>
                <w:szCs w:val="18"/>
              </w:rPr>
              <w:t>ie</w:t>
            </w:r>
            <w:proofErr w:type="spellEnd"/>
            <w:proofErr w:type="gramEnd"/>
            <w:r w:rsidRPr="00EC53DC">
              <w:rPr>
                <w:sz w:val="18"/>
                <w:szCs w:val="18"/>
              </w:rPr>
              <w:t xml:space="preserve"> </w:t>
            </w:r>
            <w:r w:rsidR="000B26BD" w:rsidRPr="00EC53DC">
              <w:rPr>
                <w:sz w:val="18"/>
                <w:szCs w:val="18"/>
              </w:rPr>
              <w:t>the implementation relies on voluntary compliance</w:t>
            </w:r>
          </w:p>
          <w:p w14:paraId="0CBBF7F3" w14:textId="77777777" w:rsidR="00DD6282" w:rsidRDefault="00DD6282" w:rsidP="007850FA">
            <w:pPr>
              <w:pStyle w:val="ListParagraph"/>
              <w:numPr>
                <w:ilvl w:val="0"/>
                <w:numId w:val="13"/>
              </w:numPr>
              <w:rPr>
                <w:sz w:val="18"/>
                <w:szCs w:val="18"/>
              </w:rPr>
            </w:pPr>
            <w:r w:rsidRPr="00EC53DC">
              <w:rPr>
                <w:sz w:val="18"/>
                <w:szCs w:val="18"/>
              </w:rPr>
              <w:t xml:space="preserve">Not everyone will agree with the </w:t>
            </w:r>
            <w:r w:rsidR="00022037" w:rsidRPr="00EC53DC">
              <w:rPr>
                <w:sz w:val="18"/>
                <w:szCs w:val="18"/>
              </w:rPr>
              <w:t>addition</w:t>
            </w:r>
            <w:r w:rsidR="00B2233D" w:rsidRPr="00EC53DC">
              <w:rPr>
                <w:sz w:val="18"/>
                <w:szCs w:val="18"/>
              </w:rPr>
              <w:t xml:space="preserve">al </w:t>
            </w:r>
            <w:r w:rsidR="00AE206E" w:rsidRPr="00EC53DC">
              <w:rPr>
                <w:sz w:val="18"/>
                <w:szCs w:val="18"/>
              </w:rPr>
              <w:t xml:space="preserve">rules around the keeping of </w:t>
            </w:r>
            <w:proofErr w:type="gramStart"/>
            <w:r w:rsidR="00AE206E" w:rsidRPr="00EC53DC">
              <w:rPr>
                <w:sz w:val="18"/>
                <w:szCs w:val="18"/>
              </w:rPr>
              <w:t>cats</w:t>
            </w:r>
            <w:proofErr w:type="gramEnd"/>
          </w:p>
          <w:p w14:paraId="037035BC" w14:textId="3DAD7A51" w:rsidR="00FA0ACD" w:rsidRPr="00EC53DC" w:rsidRDefault="00FA0ACD" w:rsidP="007850FA">
            <w:pPr>
              <w:pStyle w:val="ListParagraph"/>
              <w:numPr>
                <w:ilvl w:val="0"/>
                <w:numId w:val="13"/>
              </w:numPr>
              <w:rPr>
                <w:sz w:val="18"/>
                <w:szCs w:val="18"/>
              </w:rPr>
            </w:pPr>
            <w:r>
              <w:rPr>
                <w:sz w:val="18"/>
                <w:szCs w:val="18"/>
              </w:rPr>
              <w:t>Co</w:t>
            </w:r>
            <w:r w:rsidR="00BE6A64">
              <w:rPr>
                <w:sz w:val="18"/>
                <w:szCs w:val="18"/>
              </w:rPr>
              <w:t>mpliance costs to cat owners</w:t>
            </w:r>
          </w:p>
          <w:p w14:paraId="57F0FCC4" w14:textId="2A6943FF" w:rsidR="00AE206E" w:rsidRPr="00EC53DC" w:rsidRDefault="00AE206E" w:rsidP="00EF3C53">
            <w:pPr>
              <w:ind w:left="360"/>
              <w:rPr>
                <w:sz w:val="18"/>
                <w:szCs w:val="18"/>
              </w:rPr>
            </w:pPr>
          </w:p>
        </w:tc>
      </w:tr>
    </w:tbl>
    <w:p w14:paraId="557D970D" w14:textId="78FED513" w:rsidR="00414891" w:rsidRDefault="00B80D8D" w:rsidP="00711495">
      <w:pPr>
        <w:ind w:left="360"/>
      </w:pPr>
      <w:r>
        <w:t xml:space="preserve">Option 2 </w:t>
      </w:r>
      <w:r w:rsidR="00E54036">
        <w:t>–</w:t>
      </w:r>
      <w:r>
        <w:t xml:space="preserve"> </w:t>
      </w:r>
      <w:r w:rsidR="00E54036">
        <w:t xml:space="preserve">do not adopt the amended </w:t>
      </w:r>
      <w:proofErr w:type="gramStart"/>
      <w:r w:rsidR="00E54036">
        <w:t>bylaw</w:t>
      </w:r>
      <w:proofErr w:type="gramEnd"/>
    </w:p>
    <w:tbl>
      <w:tblPr>
        <w:tblStyle w:val="TableGrid"/>
        <w:tblW w:w="0" w:type="auto"/>
        <w:tblInd w:w="360" w:type="dxa"/>
        <w:tblLook w:val="04A0" w:firstRow="1" w:lastRow="0" w:firstColumn="1" w:lastColumn="0" w:noHBand="0" w:noVBand="1"/>
      </w:tblPr>
      <w:tblGrid>
        <w:gridCol w:w="4451"/>
        <w:gridCol w:w="4502"/>
      </w:tblGrid>
      <w:tr w:rsidR="00FA0ACD" w:rsidRPr="001A5D2D" w14:paraId="41F9DF09" w14:textId="77777777" w:rsidTr="00E54036">
        <w:tc>
          <w:tcPr>
            <w:tcW w:w="4656" w:type="dxa"/>
          </w:tcPr>
          <w:p w14:paraId="67447F9C" w14:textId="66CCDCEA" w:rsidR="00E54036" w:rsidRPr="001A5D2D" w:rsidRDefault="001A5D2D" w:rsidP="00711495">
            <w:pPr>
              <w:rPr>
                <w:sz w:val="18"/>
                <w:szCs w:val="18"/>
              </w:rPr>
            </w:pPr>
            <w:r>
              <w:rPr>
                <w:sz w:val="18"/>
                <w:szCs w:val="18"/>
              </w:rPr>
              <w:t>Advantages</w:t>
            </w:r>
          </w:p>
        </w:tc>
        <w:tc>
          <w:tcPr>
            <w:tcW w:w="4657" w:type="dxa"/>
          </w:tcPr>
          <w:p w14:paraId="49E06E72" w14:textId="46D74634" w:rsidR="00E54036" w:rsidRPr="001A5D2D" w:rsidRDefault="001A5D2D" w:rsidP="00711495">
            <w:pPr>
              <w:rPr>
                <w:sz w:val="18"/>
                <w:szCs w:val="18"/>
              </w:rPr>
            </w:pPr>
            <w:r>
              <w:rPr>
                <w:sz w:val="18"/>
                <w:szCs w:val="18"/>
              </w:rPr>
              <w:t>Disadvantages</w:t>
            </w:r>
          </w:p>
        </w:tc>
      </w:tr>
      <w:tr w:rsidR="00FA0ACD" w:rsidRPr="001A5D2D" w14:paraId="49FE7D0A" w14:textId="77777777" w:rsidTr="00E54036">
        <w:tc>
          <w:tcPr>
            <w:tcW w:w="4656" w:type="dxa"/>
          </w:tcPr>
          <w:p w14:paraId="29EE2B05" w14:textId="5E175B44" w:rsidR="00E54036" w:rsidRPr="00BE6A64" w:rsidRDefault="00BE6A64" w:rsidP="00BE6A64">
            <w:pPr>
              <w:pStyle w:val="ListParagraph"/>
              <w:numPr>
                <w:ilvl w:val="0"/>
                <w:numId w:val="16"/>
              </w:numPr>
              <w:rPr>
                <w:sz w:val="18"/>
                <w:szCs w:val="18"/>
              </w:rPr>
            </w:pPr>
            <w:r>
              <w:rPr>
                <w:sz w:val="18"/>
                <w:szCs w:val="18"/>
              </w:rPr>
              <w:t xml:space="preserve">No </w:t>
            </w:r>
            <w:r w:rsidR="001A5F20">
              <w:rPr>
                <w:sz w:val="18"/>
                <w:szCs w:val="18"/>
              </w:rPr>
              <w:t>compliance cost for cat owners</w:t>
            </w:r>
          </w:p>
        </w:tc>
        <w:tc>
          <w:tcPr>
            <w:tcW w:w="4657" w:type="dxa"/>
          </w:tcPr>
          <w:p w14:paraId="1B76F1AB" w14:textId="77777777" w:rsidR="00E54036" w:rsidRDefault="00115D3C" w:rsidP="009A0151">
            <w:pPr>
              <w:pStyle w:val="ListParagraph"/>
              <w:numPr>
                <w:ilvl w:val="0"/>
                <w:numId w:val="14"/>
              </w:numPr>
              <w:rPr>
                <w:sz w:val="18"/>
                <w:szCs w:val="18"/>
              </w:rPr>
            </w:pPr>
            <w:r>
              <w:rPr>
                <w:sz w:val="18"/>
                <w:szCs w:val="18"/>
              </w:rPr>
              <w:t xml:space="preserve">Does not address nuisance and health and safety issues associated with the keeping of </w:t>
            </w:r>
            <w:proofErr w:type="gramStart"/>
            <w:r>
              <w:rPr>
                <w:sz w:val="18"/>
                <w:szCs w:val="18"/>
              </w:rPr>
              <w:t>cats</w:t>
            </w:r>
            <w:proofErr w:type="gramEnd"/>
          </w:p>
          <w:p w14:paraId="38EA7AC8" w14:textId="1DC7D620" w:rsidR="001E7A84" w:rsidRDefault="002D2C7B" w:rsidP="009A0151">
            <w:pPr>
              <w:pStyle w:val="ListParagraph"/>
              <w:numPr>
                <w:ilvl w:val="0"/>
                <w:numId w:val="14"/>
              </w:numPr>
              <w:rPr>
                <w:sz w:val="18"/>
                <w:szCs w:val="18"/>
              </w:rPr>
            </w:pPr>
            <w:r>
              <w:rPr>
                <w:sz w:val="18"/>
                <w:szCs w:val="18"/>
              </w:rPr>
              <w:t xml:space="preserve">Out of step with other councils that have cat </w:t>
            </w:r>
            <w:proofErr w:type="gramStart"/>
            <w:r>
              <w:rPr>
                <w:sz w:val="18"/>
                <w:szCs w:val="18"/>
              </w:rPr>
              <w:t>bylaws</w:t>
            </w:r>
            <w:proofErr w:type="gramEnd"/>
          </w:p>
          <w:p w14:paraId="30F534FC" w14:textId="34C2A2C0" w:rsidR="002D2C7B" w:rsidRPr="009A0151" w:rsidRDefault="002D2C7B" w:rsidP="009A0151">
            <w:pPr>
              <w:pStyle w:val="ListParagraph"/>
              <w:numPr>
                <w:ilvl w:val="0"/>
                <w:numId w:val="14"/>
              </w:numPr>
              <w:rPr>
                <w:sz w:val="18"/>
                <w:szCs w:val="18"/>
              </w:rPr>
            </w:pPr>
            <w:r>
              <w:rPr>
                <w:sz w:val="18"/>
                <w:szCs w:val="18"/>
              </w:rPr>
              <w:t>Misalignment with</w:t>
            </w:r>
            <w:r w:rsidR="00364FE3">
              <w:rPr>
                <w:sz w:val="18"/>
                <w:szCs w:val="18"/>
              </w:rPr>
              <w:t xml:space="preserve"> the Environment Select Committee’s recommendations to Government</w:t>
            </w:r>
            <w:r w:rsidR="00353737">
              <w:rPr>
                <w:sz w:val="18"/>
                <w:szCs w:val="18"/>
              </w:rPr>
              <w:t xml:space="preserve"> on the need </w:t>
            </w:r>
            <w:r w:rsidR="00041D9C">
              <w:rPr>
                <w:sz w:val="18"/>
                <w:szCs w:val="18"/>
              </w:rPr>
              <w:t xml:space="preserve">for national cat management legislation </w:t>
            </w:r>
            <w:r w:rsidR="00FF59F0">
              <w:rPr>
                <w:sz w:val="18"/>
                <w:szCs w:val="18"/>
              </w:rPr>
              <w:t>for microchipping, registering and desexing of cats</w:t>
            </w:r>
          </w:p>
        </w:tc>
      </w:tr>
    </w:tbl>
    <w:p w14:paraId="585EEF8E" w14:textId="46F2539D" w:rsidR="00E54036" w:rsidRDefault="008762E9" w:rsidP="008762E9">
      <w:pPr>
        <w:pStyle w:val="ListParagraph"/>
        <w:numPr>
          <w:ilvl w:val="0"/>
          <w:numId w:val="1"/>
        </w:numPr>
        <w:rPr>
          <w:b/>
          <w:bCs/>
          <w:sz w:val="36"/>
          <w:szCs w:val="36"/>
        </w:rPr>
      </w:pPr>
      <w:r>
        <w:rPr>
          <w:b/>
          <w:bCs/>
          <w:sz w:val="36"/>
          <w:szCs w:val="36"/>
        </w:rPr>
        <w:t>Determinations</w:t>
      </w:r>
    </w:p>
    <w:p w14:paraId="39035E56" w14:textId="22367F93" w:rsidR="1A816A32" w:rsidRDefault="0091412C" w:rsidP="00F14A5C">
      <w:pPr>
        <w:ind w:left="360"/>
      </w:pPr>
      <w:r>
        <w:lastRenderedPageBreak/>
        <w:t>Council has made the following determinations</w:t>
      </w:r>
      <w:r w:rsidR="00C23BFA">
        <w:t xml:space="preserve"> in relation to the amended </w:t>
      </w:r>
      <w:r w:rsidR="00EE2B7D">
        <w:t>B</w:t>
      </w:r>
      <w:r w:rsidR="00C23BFA">
        <w:t>ylaw</w:t>
      </w:r>
      <w:r w:rsidR="00AD3C76">
        <w:t>:</w:t>
      </w:r>
    </w:p>
    <w:p w14:paraId="4C714ABC" w14:textId="621F849A" w:rsidR="00C80339" w:rsidRDefault="00C80339" w:rsidP="00F14A5C">
      <w:pPr>
        <w:ind w:left="360"/>
        <w:rPr>
          <w:b/>
          <w:bCs/>
        </w:rPr>
      </w:pPr>
      <w:r>
        <w:rPr>
          <w:b/>
          <w:bCs/>
        </w:rPr>
        <w:t>Defining the perceived problem</w:t>
      </w:r>
    </w:p>
    <w:p w14:paraId="0A2CEB5A" w14:textId="1FC8FC27" w:rsidR="007C70D1" w:rsidRDefault="007C70D1" w:rsidP="00F14A5C">
      <w:pPr>
        <w:ind w:left="360"/>
      </w:pPr>
      <w:r>
        <w:t>Under section 145 of the L</w:t>
      </w:r>
      <w:r w:rsidR="00924828">
        <w:t xml:space="preserve">ocal </w:t>
      </w:r>
      <w:r>
        <w:t>G</w:t>
      </w:r>
      <w:r w:rsidR="00924828">
        <w:t xml:space="preserve">overnment </w:t>
      </w:r>
      <w:r>
        <w:t>A</w:t>
      </w:r>
      <w:r w:rsidR="00924828">
        <w:t>ct (LGA)</w:t>
      </w:r>
      <w:r>
        <w:t>, Council may make bylaw</w:t>
      </w:r>
      <w:r w:rsidR="00EE2B7D">
        <w:t>s</w:t>
      </w:r>
      <w:r>
        <w:t xml:space="preserve"> for the purpose of:</w:t>
      </w:r>
    </w:p>
    <w:p w14:paraId="5D5E5CCB" w14:textId="33BCA2B7" w:rsidR="007C70D1" w:rsidRDefault="00F21BBD" w:rsidP="00F21BBD">
      <w:pPr>
        <w:pStyle w:val="ListParagraph"/>
        <w:numPr>
          <w:ilvl w:val="0"/>
          <w:numId w:val="21"/>
        </w:numPr>
      </w:pPr>
      <w:r>
        <w:t>Protecting the public from nuisance;</w:t>
      </w:r>
    </w:p>
    <w:p w14:paraId="30F99C50" w14:textId="61A72528" w:rsidR="00F21BBD" w:rsidRDefault="00F21BBD" w:rsidP="00F21BBD">
      <w:pPr>
        <w:pStyle w:val="ListParagraph"/>
        <w:numPr>
          <w:ilvl w:val="0"/>
          <w:numId w:val="21"/>
        </w:numPr>
      </w:pPr>
      <w:r>
        <w:t>Protecting, promoting</w:t>
      </w:r>
      <w:r w:rsidR="00BB6C66">
        <w:t>,</w:t>
      </w:r>
      <w:r>
        <w:t xml:space="preserve"> and maintaining public health and safety; and</w:t>
      </w:r>
    </w:p>
    <w:p w14:paraId="3D8BABC3" w14:textId="39B038F0" w:rsidR="00F21BBD" w:rsidRDefault="00BB6C66" w:rsidP="00F21BBD">
      <w:pPr>
        <w:pStyle w:val="ListParagraph"/>
        <w:numPr>
          <w:ilvl w:val="0"/>
          <w:numId w:val="21"/>
        </w:numPr>
      </w:pPr>
      <w:r>
        <w:t xml:space="preserve">Minimising the potential for offensive behaviour in public places. </w:t>
      </w:r>
    </w:p>
    <w:p w14:paraId="023181D8" w14:textId="3F672A01" w:rsidR="00BD2D1F" w:rsidRDefault="00BD2D1F" w:rsidP="00924828">
      <w:pPr>
        <w:ind w:left="360"/>
      </w:pPr>
      <w:r>
        <w:t xml:space="preserve">Council may also make bylaws </w:t>
      </w:r>
      <w:proofErr w:type="gramStart"/>
      <w:r>
        <w:t>in order to</w:t>
      </w:r>
      <w:proofErr w:type="gramEnd"/>
      <w:r>
        <w:t xml:space="preserve"> regulate the keeping of animals</w:t>
      </w:r>
      <w:r w:rsidR="00924828">
        <w:t xml:space="preserve">, bees and poultry under section 146(1)(v) of the LGA. </w:t>
      </w:r>
      <w:r w:rsidR="005F551E">
        <w:t>There is a high level of community interest in relation to the keeping of cats</w:t>
      </w:r>
      <w:r w:rsidR="002E0EB0">
        <w:t xml:space="preserve"> in Lower Hutt</w:t>
      </w:r>
      <w:r w:rsidR="00EB59CD">
        <w:t xml:space="preserve">. There have been 49 formal complaints related to cats since 2017. </w:t>
      </w:r>
    </w:p>
    <w:p w14:paraId="00273299" w14:textId="1F7075E2" w:rsidR="002A1D21" w:rsidRDefault="002A1D21" w:rsidP="00924828">
      <w:pPr>
        <w:ind w:left="360"/>
      </w:pPr>
      <w:r>
        <w:t>The perceived problems with cats are:</w:t>
      </w:r>
    </w:p>
    <w:p w14:paraId="67824F71" w14:textId="72AD5523" w:rsidR="002A1D21" w:rsidRDefault="002A1D21" w:rsidP="002A1D21">
      <w:pPr>
        <w:pStyle w:val="ListParagraph"/>
        <w:numPr>
          <w:ilvl w:val="0"/>
          <w:numId w:val="22"/>
        </w:numPr>
      </w:pPr>
      <w:r>
        <w:t>Nuisance behaviours, such as fighting</w:t>
      </w:r>
      <w:r w:rsidR="003E65FF">
        <w:t xml:space="preserve"> and aggressive behaviour;</w:t>
      </w:r>
    </w:p>
    <w:p w14:paraId="110E8104" w14:textId="47744894" w:rsidR="003E65FF" w:rsidRDefault="00E65E13" w:rsidP="002A1D21">
      <w:pPr>
        <w:pStyle w:val="ListParagraph"/>
        <w:numPr>
          <w:ilvl w:val="0"/>
          <w:numId w:val="22"/>
        </w:numPr>
      </w:pPr>
      <w:r>
        <w:t>Public health concerns include urine and scent marking</w:t>
      </w:r>
      <w:r w:rsidR="00392229">
        <w:t>, and toileting in neighbour’s gardens</w:t>
      </w:r>
      <w:r w:rsidR="00AD35DA">
        <w:t xml:space="preserve">; </w:t>
      </w:r>
    </w:p>
    <w:p w14:paraId="5B2FD4E6" w14:textId="77777777" w:rsidR="00E14BBD" w:rsidRDefault="00AD35DA" w:rsidP="002A1D21">
      <w:pPr>
        <w:pStyle w:val="ListParagraph"/>
        <w:numPr>
          <w:ilvl w:val="0"/>
          <w:numId w:val="22"/>
        </w:numPr>
      </w:pPr>
      <w:r>
        <w:t xml:space="preserve">Predation of wildlife by cats; </w:t>
      </w:r>
    </w:p>
    <w:p w14:paraId="54340C4D" w14:textId="22265537" w:rsidR="00AD35DA" w:rsidRDefault="002E0EB0" w:rsidP="002A1D21">
      <w:pPr>
        <w:pStyle w:val="ListParagraph"/>
        <w:numPr>
          <w:ilvl w:val="0"/>
          <w:numId w:val="22"/>
        </w:numPr>
      </w:pPr>
      <w:r>
        <w:t>I</w:t>
      </w:r>
      <w:r w:rsidR="00E14BBD">
        <w:t>ncreasing numbers of unwanted kittens and cats that are overwhelming local cat rescue organisations</w:t>
      </w:r>
      <w:r w:rsidR="008A1386">
        <w:t xml:space="preserve">; and </w:t>
      </w:r>
    </w:p>
    <w:p w14:paraId="26ED8D48" w14:textId="17EEC66F" w:rsidR="008A1386" w:rsidRDefault="002E0EB0" w:rsidP="002A1D21">
      <w:pPr>
        <w:pStyle w:val="ListParagraph"/>
        <w:numPr>
          <w:ilvl w:val="0"/>
          <w:numId w:val="22"/>
        </w:numPr>
      </w:pPr>
      <w:r>
        <w:t>L</w:t>
      </w:r>
      <w:r w:rsidR="008A1386">
        <w:t xml:space="preserve">ack of ability to locate the owners of lost cats. </w:t>
      </w:r>
    </w:p>
    <w:p w14:paraId="6041DF55" w14:textId="091CBEB9" w:rsidR="008A1386" w:rsidRDefault="008A1386" w:rsidP="008A1386">
      <w:pPr>
        <w:ind w:left="360"/>
      </w:pPr>
      <w:r>
        <w:t xml:space="preserve">Some of the listed problems relate to nuisance and fall within Council’s bylaw-making power under the LGA. </w:t>
      </w:r>
      <w:r w:rsidR="00603CCF">
        <w:t>However, pest control, protection of wildlife, and animal welfare</w:t>
      </w:r>
      <w:r w:rsidR="006E4FDA">
        <w:t xml:space="preserve"> concerns require separate analysis as to whether these are lawful</w:t>
      </w:r>
      <w:r w:rsidR="001F5703">
        <w:t xml:space="preserve"> purposes of bylaw-making powers of Council under the LGA. </w:t>
      </w:r>
    </w:p>
    <w:p w14:paraId="1A9E7649" w14:textId="34C03759" w:rsidR="001F5703" w:rsidRDefault="001F5703" w:rsidP="008A1386">
      <w:pPr>
        <w:ind w:left="360"/>
      </w:pPr>
      <w:r>
        <w:t xml:space="preserve">Sections 145 and 146 of the LGA contain separate and </w:t>
      </w:r>
      <w:r w:rsidR="003B63DB">
        <w:t>stand-alon</w:t>
      </w:r>
      <w:r w:rsidR="003A6137">
        <w:t>e</w:t>
      </w:r>
      <w:r w:rsidR="003B63DB">
        <w:t xml:space="preserve"> bylaw-making powers. However, all bylaw-making </w:t>
      </w:r>
      <w:r w:rsidR="00717D37">
        <w:t>powers</w:t>
      </w:r>
      <w:r w:rsidR="003B63DB">
        <w:t xml:space="preserve"> must be exercised for the relevant</w:t>
      </w:r>
      <w:r w:rsidR="00717D37">
        <w:t xml:space="preserve"> statutory purpose, and all bylaws must be reasonable. </w:t>
      </w:r>
      <w:r w:rsidR="00D52C36">
        <w:t xml:space="preserve">Section 145 provides relevant context in deciding what the proper limits of the Section 146 </w:t>
      </w:r>
      <w:r w:rsidR="00D52C36">
        <w:lastRenderedPageBreak/>
        <w:t xml:space="preserve">powers are. </w:t>
      </w:r>
      <w:r w:rsidR="00320F31">
        <w:t xml:space="preserve">Therefore, the bylaw-making power in section 146(a)(v) is restricted to addressing matters which properly arise out of the keeping of cats, and not the mere existence or presence of cats in Lower Hutt. </w:t>
      </w:r>
    </w:p>
    <w:p w14:paraId="7F55E5E3" w14:textId="55F8CF66" w:rsidR="000F4252" w:rsidRPr="007C70D1" w:rsidRDefault="000F4252" w:rsidP="008A1386">
      <w:pPr>
        <w:ind w:left="360"/>
      </w:pPr>
      <w:r>
        <w:t>When cats become stray or feral, they become pests and no longer fall under the scope of a Control of Animals Bylaw</w:t>
      </w:r>
      <w:r w:rsidR="00965A6E">
        <w:t xml:space="preserve"> under the LGA. Pest control is primarily the responsibility of Regional Councils. However, Hutt City Council is</w:t>
      </w:r>
      <w:r w:rsidR="003D7C5A">
        <w:t xml:space="preserve"> responsible for managing pests on land it controls according to the Reserves Act 1977</w:t>
      </w:r>
      <w:r w:rsidR="00563C60">
        <w:t xml:space="preserve">. </w:t>
      </w:r>
    </w:p>
    <w:p w14:paraId="6F699E1E" w14:textId="425BEF67" w:rsidR="00F14A5C" w:rsidRDefault="00F14A5C" w:rsidP="00F14A5C">
      <w:pPr>
        <w:ind w:left="360"/>
      </w:pPr>
      <w:r w:rsidRPr="00F46B9A">
        <w:rPr>
          <w:b/>
          <w:bCs/>
        </w:rPr>
        <w:t xml:space="preserve">Most appropriate way of addressing the perceived </w:t>
      </w:r>
      <w:proofErr w:type="gramStart"/>
      <w:r w:rsidRPr="00F46B9A">
        <w:rPr>
          <w:b/>
          <w:bCs/>
        </w:rPr>
        <w:t>problem</w:t>
      </w:r>
      <w:proofErr w:type="gramEnd"/>
    </w:p>
    <w:p w14:paraId="6F95FB83" w14:textId="75005D3C" w:rsidR="00D727E2" w:rsidRDefault="00543516" w:rsidP="00F14A5C">
      <w:pPr>
        <w:ind w:left="360"/>
      </w:pPr>
      <w:r>
        <w:t>Most local councils have bylaws covering the keeping of domestic animals</w:t>
      </w:r>
      <w:r w:rsidR="006D72AE">
        <w:t>. Hutt City Council adop</w:t>
      </w:r>
      <w:r w:rsidR="00424219">
        <w:t>ted the current Control of Animals Bylaw in 2018</w:t>
      </w:r>
      <w:r w:rsidR="00857D47">
        <w:t xml:space="preserve">. Council established that non-regulatory measures would be insufficient to address </w:t>
      </w:r>
      <w:r w:rsidR="00790736">
        <w:t xml:space="preserve">problems related to </w:t>
      </w:r>
      <w:r w:rsidR="008B6FC1">
        <w:t xml:space="preserve">the </w:t>
      </w:r>
      <w:r w:rsidR="00790736">
        <w:t xml:space="preserve">keeping animals. </w:t>
      </w:r>
    </w:p>
    <w:p w14:paraId="61C07938" w14:textId="557E25AD" w:rsidR="00790736" w:rsidRDefault="0010600A" w:rsidP="00F14A5C">
      <w:pPr>
        <w:ind w:left="360"/>
      </w:pPr>
      <w:r>
        <w:t xml:space="preserve">The intention of the Control of Animals Bylaw is to supplement existing legislation in relation to animals rather than to duplicate it. </w:t>
      </w:r>
      <w:r w:rsidR="00D12CC3">
        <w:t>Specific legislation in relation to animals includes:</w:t>
      </w:r>
    </w:p>
    <w:p w14:paraId="15C68F12" w14:textId="66C4AFF8" w:rsidR="00D12CC3" w:rsidRDefault="00D12CC3" w:rsidP="00D12CC3">
      <w:pPr>
        <w:pStyle w:val="ListParagraph"/>
        <w:numPr>
          <w:ilvl w:val="0"/>
          <w:numId w:val="23"/>
        </w:numPr>
      </w:pPr>
      <w:r w:rsidRPr="0003299A">
        <w:rPr>
          <w:i/>
          <w:iCs/>
        </w:rPr>
        <w:t>Animal Welfare Act 1999 and related codes of welfare</w:t>
      </w:r>
      <w:r>
        <w:t xml:space="preserve"> </w:t>
      </w:r>
      <w:r w:rsidR="00627175">
        <w:t>–</w:t>
      </w:r>
      <w:r>
        <w:t xml:space="preserve"> </w:t>
      </w:r>
      <w:r w:rsidR="00627175">
        <w:t>Animal owners are required to provide for the physical, health and behavioural needs of their animals, such as food, water</w:t>
      </w:r>
      <w:r w:rsidR="00D270F0">
        <w:t xml:space="preserve">, </w:t>
      </w:r>
      <w:proofErr w:type="gramStart"/>
      <w:r w:rsidR="00D270F0">
        <w:t>shelter</w:t>
      </w:r>
      <w:proofErr w:type="gramEnd"/>
      <w:r w:rsidR="00D270F0">
        <w:t xml:space="preserve"> and appropriate exercise. The act is enforced by the Ministry for Primary Industries (MPI) and the Royal New Zealand Society for the Prevention of Cruelty to Animals (SPCA). Under Section 141, approved organisations may take animals into their custody, following which they must take reasonable steps to loc</w:t>
      </w:r>
      <w:r w:rsidR="002805D9">
        <w:t xml:space="preserve">ate or contact the owner. One possibility, if the owner cannot be identified, is to destroy or otherwise dispose of the animal. Currently, the only </w:t>
      </w:r>
      <w:r w:rsidR="00863D26">
        <w:t>“</w:t>
      </w:r>
      <w:r w:rsidR="002805D9">
        <w:t>approved organisation</w:t>
      </w:r>
      <w:r w:rsidR="00833456">
        <w:t xml:space="preserve">” under the act is the SPCA. Councils have no role or functions under this act. </w:t>
      </w:r>
    </w:p>
    <w:p w14:paraId="1EF3A7A4" w14:textId="7047E686" w:rsidR="00547010" w:rsidRDefault="00547010" w:rsidP="00D12CC3">
      <w:pPr>
        <w:pStyle w:val="ListParagraph"/>
        <w:numPr>
          <w:ilvl w:val="0"/>
          <w:numId w:val="23"/>
        </w:numPr>
      </w:pPr>
      <w:r w:rsidRPr="0003299A">
        <w:rPr>
          <w:i/>
          <w:iCs/>
        </w:rPr>
        <w:t>Health Act 1956</w:t>
      </w:r>
      <w:r>
        <w:t xml:space="preserve"> </w:t>
      </w:r>
      <w:r w:rsidR="006E6444">
        <w:t>–</w:t>
      </w:r>
      <w:r>
        <w:t xml:space="preserve"> </w:t>
      </w:r>
      <w:r w:rsidR="006E6444">
        <w:t xml:space="preserve">The act gives powers for Council to address general health nuisances. The abatement of these nuisances can be done by Council Environment Health officers without creation of additional bylaws. </w:t>
      </w:r>
      <w:r w:rsidR="006E6444">
        <w:lastRenderedPageBreak/>
        <w:t xml:space="preserve">Officers </w:t>
      </w:r>
      <w:r w:rsidR="000C52D4">
        <w:t>have</w:t>
      </w:r>
      <w:r w:rsidR="006E6444">
        <w:t xml:space="preserve"> the ability, if necessary, to enter a premises without notice to the occupier and abate the nuisance.</w:t>
      </w:r>
    </w:p>
    <w:p w14:paraId="0F2F35CE" w14:textId="429FEE60" w:rsidR="008F3A4F" w:rsidRDefault="008F3A4F" w:rsidP="00D12CC3">
      <w:pPr>
        <w:pStyle w:val="ListParagraph"/>
        <w:numPr>
          <w:ilvl w:val="0"/>
          <w:numId w:val="23"/>
        </w:numPr>
      </w:pPr>
      <w:r w:rsidRPr="0003299A">
        <w:rPr>
          <w:i/>
          <w:iCs/>
        </w:rPr>
        <w:t>Biosecurity Act 1993</w:t>
      </w:r>
      <w:r>
        <w:t xml:space="preserve"> – Administered by MPI, the act requires regional councils</w:t>
      </w:r>
      <w:r w:rsidR="00D57B4A">
        <w:t xml:space="preserve"> to adopt a pest management plan. If land is owned by Hutt City Council, Council is required to control pests</w:t>
      </w:r>
      <w:r w:rsidR="00FB06F3">
        <w:t xml:space="preserve">. The Council has the statutory power and obligation to control stray and feral cats on land which it controls, but not pest control more widely. </w:t>
      </w:r>
    </w:p>
    <w:p w14:paraId="4AD42DD5" w14:textId="77777777" w:rsidR="00041932" w:rsidRDefault="00962911" w:rsidP="0003299A">
      <w:pPr>
        <w:pStyle w:val="ListParagraph"/>
        <w:numPr>
          <w:ilvl w:val="0"/>
          <w:numId w:val="23"/>
        </w:numPr>
      </w:pPr>
      <w:r w:rsidRPr="0003299A">
        <w:rPr>
          <w:i/>
          <w:iCs/>
        </w:rPr>
        <w:t>Reserves Act 1977</w:t>
      </w:r>
      <w:r>
        <w:t xml:space="preserve"> – If a reserve is </w:t>
      </w:r>
      <w:r w:rsidR="00AB69DA">
        <w:t xml:space="preserve">vested in Hutt City Council, Council has responsibilities for animal and pest control. </w:t>
      </w:r>
    </w:p>
    <w:p w14:paraId="59CF84A0" w14:textId="67ADC267" w:rsidR="007D2983" w:rsidRDefault="007D2983" w:rsidP="0003299A">
      <w:pPr>
        <w:pStyle w:val="ListParagraph"/>
        <w:numPr>
          <w:ilvl w:val="0"/>
          <w:numId w:val="23"/>
        </w:numPr>
      </w:pPr>
      <w:r w:rsidRPr="0003299A">
        <w:rPr>
          <w:i/>
          <w:iCs/>
        </w:rPr>
        <w:t>Wildlife Act</w:t>
      </w:r>
      <w:r>
        <w:t xml:space="preserve"> – The act provides for the protection and control of wild animals and birds and the management of game. The act is administered by the Department of Conservation and Fish and Game Councils. </w:t>
      </w:r>
      <w:r w:rsidR="008838FD">
        <w:t xml:space="preserve">Schedule 5 lists Cats (Felis) as wildlife not protected in New Zealand. Territorial authorities have no role under the Wildlife Act. </w:t>
      </w:r>
    </w:p>
    <w:p w14:paraId="77545FF7" w14:textId="4B150307" w:rsidR="00D21358" w:rsidRDefault="00D21358" w:rsidP="0003299A">
      <w:pPr>
        <w:pStyle w:val="ListParagraph"/>
        <w:numPr>
          <w:ilvl w:val="0"/>
          <w:numId w:val="23"/>
        </w:numPr>
      </w:pPr>
      <w:r w:rsidRPr="0003299A">
        <w:rPr>
          <w:i/>
          <w:iCs/>
        </w:rPr>
        <w:t>The District Plan and the Resource Management Act</w:t>
      </w:r>
      <w:r>
        <w:t xml:space="preserve"> – The District Plan contains rules around noise and can set rules where kennels and catteries can be established</w:t>
      </w:r>
      <w:r w:rsidR="00F60484">
        <w:t xml:space="preserve">. </w:t>
      </w:r>
    </w:p>
    <w:p w14:paraId="30E60297" w14:textId="4CB45DF9" w:rsidR="00F60484" w:rsidRDefault="00F60484" w:rsidP="0003299A">
      <w:pPr>
        <w:pStyle w:val="ListParagraph"/>
        <w:numPr>
          <w:ilvl w:val="0"/>
          <w:numId w:val="23"/>
        </w:numPr>
      </w:pPr>
      <w:r w:rsidRPr="0003299A">
        <w:rPr>
          <w:i/>
          <w:iCs/>
        </w:rPr>
        <w:t>The Dog Control Act</w:t>
      </w:r>
      <w:r>
        <w:t xml:space="preserve"> 1996 – Matters relating to the control of dogs are addressed in Hutt City Council’s Dog Control Bylaw</w:t>
      </w:r>
      <w:r w:rsidR="00DE2BDC">
        <w:t>.</w:t>
      </w:r>
    </w:p>
    <w:p w14:paraId="7D7D1F65" w14:textId="77777777" w:rsidR="00DF315C" w:rsidRDefault="00DF315C" w:rsidP="00DF315C">
      <w:pPr>
        <w:pStyle w:val="ListParagraph"/>
        <w:ind w:left="360"/>
      </w:pPr>
    </w:p>
    <w:p w14:paraId="27D647E9" w14:textId="72D381C7" w:rsidR="00DF315C" w:rsidRDefault="00DF315C" w:rsidP="00DF315C">
      <w:pPr>
        <w:pStyle w:val="ListParagraph"/>
        <w:ind w:left="360"/>
      </w:pPr>
      <w:r>
        <w:t xml:space="preserve">Hutt City Council’s bylaws may only address problems within Council’s bylaw-making power. The bylaw-making power must be exercised for the relevant statutory purpose, and all bylaws must be reasonable. </w:t>
      </w:r>
      <w:r w:rsidR="004E79B1">
        <w:t xml:space="preserve">The bylaw-making power in Section 146(a)(v) is restricted to addressing matters which properly arise out of the “keeping of cats” and not the mere existence or presence of cats </w:t>
      </w:r>
      <w:r w:rsidR="00857746">
        <w:t xml:space="preserve">within Lower Hutt boundaries. A bylaw is not the most appropriate way for dealing with the problem if it is outside the bylaw-making power. Council’s ability to use the bylaw-making powers in relation to cats is limited to Sections 145 and 146 of the LGA. </w:t>
      </w:r>
    </w:p>
    <w:p w14:paraId="619E0A67" w14:textId="77777777" w:rsidR="00A47F9B" w:rsidRDefault="00A47F9B" w:rsidP="00DF315C">
      <w:pPr>
        <w:pStyle w:val="ListParagraph"/>
        <w:ind w:left="360"/>
      </w:pPr>
    </w:p>
    <w:p w14:paraId="77347E6E" w14:textId="6BB2A0BD" w:rsidR="00A47F9B" w:rsidRDefault="00A47F9B" w:rsidP="00A47F9B">
      <w:pPr>
        <w:pStyle w:val="ListParagraph"/>
        <w:ind w:left="360"/>
      </w:pPr>
      <w:r>
        <w:t xml:space="preserve">The language of the bylaw-making power in section 146 LGA indicates a restricted role for territorial authorities, limited to regulating matters that </w:t>
      </w:r>
      <w:r>
        <w:lastRenderedPageBreak/>
        <w:t>properly arise out of the “keeping” of cats. Animals are “kept” when they are owned and living at a particular location, and not when they are stray or feral.</w:t>
      </w:r>
    </w:p>
    <w:p w14:paraId="703DAE0D" w14:textId="4807D75E" w:rsidR="00A47F9B" w:rsidRDefault="00A47F9B" w:rsidP="00A47F9B">
      <w:pPr>
        <w:pStyle w:val="ListParagraph"/>
        <w:ind w:left="360"/>
      </w:pPr>
      <w:r>
        <w:t xml:space="preserve">Any perceived problems potentially requiring a bylaw response must arise in that context </w:t>
      </w:r>
      <w:proofErr w:type="gramStart"/>
      <w:r>
        <w:t>e.g.</w:t>
      </w:r>
      <w:proofErr w:type="gramEnd"/>
      <w:r>
        <w:t xml:space="preserve"> </w:t>
      </w:r>
      <w:r w:rsidR="005B5FC9">
        <w:t>keeping</w:t>
      </w:r>
      <w:r>
        <w:t xml:space="preserve"> cats in proximity to other households and properties</w:t>
      </w:r>
      <w:r w:rsidR="00DD0BA8">
        <w:t>.</w:t>
      </w:r>
    </w:p>
    <w:p w14:paraId="35334937" w14:textId="77777777" w:rsidR="00DD0BA8" w:rsidRDefault="00DD0BA8" w:rsidP="00A47F9B">
      <w:pPr>
        <w:pStyle w:val="ListParagraph"/>
        <w:ind w:left="360"/>
      </w:pPr>
    </w:p>
    <w:p w14:paraId="2C775551" w14:textId="1CFBDBAB" w:rsidR="00DD0BA8" w:rsidRDefault="00164483" w:rsidP="00164483">
      <w:pPr>
        <w:pStyle w:val="ListParagraph"/>
        <w:ind w:left="360"/>
      </w:pPr>
      <w:r>
        <w:t>Outside of the LGA, Council has no powers under any specific legislation applicable to cats. Problems arising from stray or feral cats, except on the Council’s own land, are not part of the Council’s responsibilities, but are dealt with by other organisations.</w:t>
      </w:r>
    </w:p>
    <w:p w14:paraId="40CCCDE0" w14:textId="77777777" w:rsidR="00164483" w:rsidRDefault="00164483" w:rsidP="00164483">
      <w:pPr>
        <w:pStyle w:val="ListParagraph"/>
        <w:ind w:left="360"/>
      </w:pPr>
    </w:p>
    <w:p w14:paraId="634DC26E" w14:textId="0BB67A18" w:rsidR="00164483" w:rsidRDefault="00164483" w:rsidP="00164483">
      <w:pPr>
        <w:pStyle w:val="ListParagraph"/>
        <w:ind w:left="360"/>
      </w:pPr>
      <w:r>
        <w:t>It is considered that the bylaw-making powers in Sections 145 and 146(a)(v) of the LGA cannot be used to:</w:t>
      </w:r>
    </w:p>
    <w:p w14:paraId="4D7CE05E" w14:textId="769637EF" w:rsidR="00164483" w:rsidRDefault="00164483" w:rsidP="00164483">
      <w:pPr>
        <w:pStyle w:val="ListParagraph"/>
        <w:numPr>
          <w:ilvl w:val="0"/>
          <w:numId w:val="24"/>
        </w:numPr>
      </w:pPr>
      <w:r>
        <w:t>Assist other entities, such as the SPCA, in their activities relating to the management of cats;</w:t>
      </w:r>
    </w:p>
    <w:p w14:paraId="46F7334E" w14:textId="074AC1E6" w:rsidR="00164483" w:rsidRDefault="00164483" w:rsidP="00164483">
      <w:pPr>
        <w:pStyle w:val="ListParagraph"/>
        <w:numPr>
          <w:ilvl w:val="0"/>
          <w:numId w:val="24"/>
        </w:numPr>
      </w:pPr>
      <w:r>
        <w:t>Assist with pest control which, by definition, does not relate to “kep</w:t>
      </w:r>
      <w:r w:rsidR="00110063">
        <w:t>t</w:t>
      </w:r>
      <w:r>
        <w:t>” cats</w:t>
      </w:r>
      <w:r w:rsidR="00110063">
        <w:t xml:space="preserve"> (which are not pests);</w:t>
      </w:r>
    </w:p>
    <w:p w14:paraId="3CD4201A" w14:textId="0925A451" w:rsidR="00110063" w:rsidRDefault="00110063" w:rsidP="00164483">
      <w:pPr>
        <w:pStyle w:val="ListParagraph"/>
        <w:numPr>
          <w:ilvl w:val="0"/>
          <w:numId w:val="24"/>
        </w:numPr>
      </w:pPr>
      <w:r>
        <w:t>Assist in dealing with the risk posed by cats to wildlife, such as native birds. That is a problem caused by cats generally, rather than the “keeping of cats”;</w:t>
      </w:r>
    </w:p>
    <w:p w14:paraId="34477D8C" w14:textId="091DD450" w:rsidR="009069E2" w:rsidRDefault="009069E2" w:rsidP="00164483">
      <w:pPr>
        <w:pStyle w:val="ListParagraph"/>
        <w:numPr>
          <w:ilvl w:val="0"/>
          <w:numId w:val="24"/>
        </w:numPr>
      </w:pPr>
      <w:r>
        <w:t>Assisting cat owners, for example, to locate their lost pets – unless that assistance is connected to a problem associated with keeping the cat.</w:t>
      </w:r>
    </w:p>
    <w:p w14:paraId="785C75F7" w14:textId="3ECFA32D" w:rsidR="009069E2" w:rsidRDefault="00D030D7" w:rsidP="00DB3642">
      <w:pPr>
        <w:ind w:left="360"/>
      </w:pPr>
      <w:r>
        <w:t>While n</w:t>
      </w:r>
      <w:r w:rsidR="00290CE9">
        <w:t>on-regulatory measures have the potential to deliver more targeted results in</w:t>
      </w:r>
      <w:r>
        <w:t xml:space="preserve"> </w:t>
      </w:r>
      <w:r w:rsidR="00290CE9">
        <w:t>shorter time frames compared to a bylaw, for example</w:t>
      </w:r>
      <w:r w:rsidR="00116A02">
        <w:t>,</w:t>
      </w:r>
      <w:r w:rsidR="00290CE9">
        <w:t xml:space="preserve"> through educational activities or community</w:t>
      </w:r>
      <w:r>
        <w:t xml:space="preserve"> </w:t>
      </w:r>
      <w:r w:rsidR="00290CE9">
        <w:t>funding</w:t>
      </w:r>
      <w:r>
        <w:t xml:space="preserve">, the </w:t>
      </w:r>
      <w:r w:rsidR="005D6C5E">
        <w:t xml:space="preserve">problems and concerns associated with keeping cats </w:t>
      </w:r>
      <w:proofErr w:type="gramStart"/>
      <w:r w:rsidR="00F9468E">
        <w:t xml:space="preserve">still </w:t>
      </w:r>
      <w:r w:rsidR="005D6C5E">
        <w:t>persist</w:t>
      </w:r>
      <w:proofErr w:type="gramEnd"/>
      <w:r w:rsidR="00DB3642">
        <w:t>.</w:t>
      </w:r>
    </w:p>
    <w:p w14:paraId="1716CB26" w14:textId="351833B8" w:rsidR="00041932" w:rsidRDefault="008020EB" w:rsidP="00F9468E">
      <w:pPr>
        <w:ind w:left="360"/>
      </w:pPr>
      <w:r>
        <w:t xml:space="preserve">The gap which the existing Bylaw addresses is around managing the keeping of domestic cats in </w:t>
      </w:r>
      <w:r w:rsidR="00DB1369">
        <w:t>Lower Hutt</w:t>
      </w:r>
      <w:r w:rsidR="00A06C10">
        <w:t>,</w:t>
      </w:r>
      <w:r>
        <w:t xml:space="preserve"> and potential nuisance and health concerns it may create. These are still problems.</w:t>
      </w:r>
      <w:r w:rsidR="005E706D">
        <w:t xml:space="preserve"> </w:t>
      </w:r>
      <w:r>
        <w:t xml:space="preserve">There is nothing that would indicate an </w:t>
      </w:r>
      <w:r w:rsidR="005E706D">
        <w:t>amendment to the Control of Animals Bylaw to include rules for the keeping of cats</w:t>
      </w:r>
      <w:r>
        <w:t xml:space="preserve"> is </w:t>
      </w:r>
      <w:r w:rsidR="005E706D">
        <w:t>not</w:t>
      </w:r>
      <w:r>
        <w:t xml:space="preserve"> appropriate. It is recommended</w:t>
      </w:r>
      <w:r w:rsidR="005E706D">
        <w:t xml:space="preserve"> </w:t>
      </w:r>
      <w:r>
        <w:t xml:space="preserve">that the </w:t>
      </w:r>
      <w:r w:rsidR="005E706D">
        <w:t xml:space="preserve">Control of </w:t>
      </w:r>
      <w:r>
        <w:t xml:space="preserve">Animals Bylaw is </w:t>
      </w:r>
      <w:r w:rsidR="005E706D">
        <w:t>amended</w:t>
      </w:r>
      <w:r>
        <w:t xml:space="preserve"> as the most appropriate way to address the perceived problems</w:t>
      </w:r>
      <w:r w:rsidR="00352FBC">
        <w:t xml:space="preserve"> </w:t>
      </w:r>
      <w:r>
        <w:t>within Council’s bylaw-making purposes.</w:t>
      </w:r>
    </w:p>
    <w:p w14:paraId="27058F3F" w14:textId="5EA58447" w:rsidR="00F46B9A" w:rsidRDefault="00F46B9A" w:rsidP="00041932">
      <w:pPr>
        <w:pStyle w:val="ListParagraph"/>
        <w:ind w:left="360"/>
      </w:pPr>
      <w:r w:rsidRPr="00041932">
        <w:rPr>
          <w:b/>
          <w:bCs/>
        </w:rPr>
        <w:lastRenderedPageBreak/>
        <w:t>Most appropriate form of the bylaw</w:t>
      </w:r>
      <w:r w:rsidR="002D6ED7" w:rsidRPr="00041932">
        <w:rPr>
          <w:b/>
          <w:bCs/>
        </w:rPr>
        <w:t xml:space="preserve"> </w:t>
      </w:r>
    </w:p>
    <w:p w14:paraId="4B5BB970" w14:textId="691D025D" w:rsidR="006F21AB" w:rsidRDefault="001159E1" w:rsidP="006F21AB">
      <w:pPr>
        <w:pStyle w:val="ListParagraph"/>
        <w:ind w:left="360"/>
      </w:pPr>
      <w:r>
        <w:t xml:space="preserve">One </w:t>
      </w:r>
      <w:r w:rsidR="00EA2962">
        <w:t>aspect of the proposed bylaw amendments</w:t>
      </w:r>
      <w:r w:rsidR="006F21AB">
        <w:t xml:space="preserve"> require discussion as to the most appropriate form of the bylaw:</w:t>
      </w:r>
    </w:p>
    <w:p w14:paraId="496553DB" w14:textId="40BDD50C" w:rsidR="001159E1" w:rsidRDefault="006F21AB" w:rsidP="001159E1">
      <w:pPr>
        <w:pStyle w:val="ListParagraph"/>
        <w:numPr>
          <w:ilvl w:val="0"/>
          <w:numId w:val="25"/>
        </w:numPr>
      </w:pPr>
      <w:r>
        <w:t xml:space="preserve">Whether the general provisions in </w:t>
      </w:r>
      <w:r w:rsidR="001159E1">
        <w:t>clause 5 of the Bylaw are adequate to regulate the keeping of cats.</w:t>
      </w:r>
    </w:p>
    <w:p w14:paraId="3623DDEE" w14:textId="341EEB15" w:rsidR="001159E1" w:rsidRDefault="00A76A19" w:rsidP="001159E1">
      <w:pPr>
        <w:ind w:left="360"/>
      </w:pPr>
      <w:r>
        <w:t>Cat management – In the absence of national level legislation on cats</w:t>
      </w:r>
      <w:r w:rsidR="003C42A0">
        <w:t xml:space="preserve">, Council must be careful to ensure the measures to regulate the keeping of cats are within the Council’s bylaw-making </w:t>
      </w:r>
      <w:r w:rsidR="00946D99">
        <w:t>powers and</w:t>
      </w:r>
      <w:r w:rsidR="003C42A0">
        <w:t xml:space="preserve"> are not disproportionate</w:t>
      </w:r>
      <w:r w:rsidR="00946D99">
        <w:t xml:space="preserve"> to the extent of the perceived problems. </w:t>
      </w:r>
    </w:p>
    <w:p w14:paraId="17CC86B9" w14:textId="0A61E1C4" w:rsidR="00946D99" w:rsidRDefault="00F52A82" w:rsidP="001159E1">
      <w:pPr>
        <w:ind w:left="360"/>
      </w:pPr>
      <w:r>
        <w:t xml:space="preserve">Council has assessed that this is the most appropriate form of the bylaw to regulate the keeping of cats given the constraints of the legislation. </w:t>
      </w:r>
    </w:p>
    <w:p w14:paraId="0EF76A7D" w14:textId="271845F0" w:rsidR="0031308F" w:rsidRDefault="0031308F" w:rsidP="00F14A5C">
      <w:pPr>
        <w:ind w:left="360"/>
      </w:pPr>
      <w:r>
        <w:rPr>
          <w:b/>
          <w:bCs/>
        </w:rPr>
        <w:t>Does not give rise to any implications under the New Zealand Bill of Rights Act</w:t>
      </w:r>
      <w:r w:rsidR="004E2AEF">
        <w:rPr>
          <w:b/>
          <w:bCs/>
        </w:rPr>
        <w:t xml:space="preserve"> 1990 </w:t>
      </w:r>
    </w:p>
    <w:p w14:paraId="4F84BE1B" w14:textId="309CC7A7" w:rsidR="003E214B" w:rsidRDefault="003E214B" w:rsidP="00F14A5C">
      <w:pPr>
        <w:ind w:left="360"/>
      </w:pPr>
      <w:r>
        <w:t>Under Section 155(3) of the LGA, the Council is required to consider whether the proposed Bylaw gives rise to any implications under the New Zealand Bill of Rights Act 1990 (NZBORA)</w:t>
      </w:r>
      <w:r w:rsidR="00B40DFF">
        <w:t>.</w:t>
      </w:r>
    </w:p>
    <w:p w14:paraId="75B67EFB" w14:textId="514FD79C" w:rsidR="00B40DFF" w:rsidRDefault="00FD5CDF" w:rsidP="00F14A5C">
      <w:pPr>
        <w:ind w:left="360"/>
      </w:pPr>
      <w:r>
        <w:t xml:space="preserve">The powers </w:t>
      </w:r>
      <w:r w:rsidR="002B1FFC">
        <w:t>for seizure of property in the Bylaw arise out of Sections 164 and 165 of the LGA. Any such seizure requires a warrant under the Search and Surveillance Act 2012. Therefore</w:t>
      </w:r>
      <w:r w:rsidR="008B175B">
        <w:t>,</w:t>
      </w:r>
      <w:r w:rsidR="002B1FFC">
        <w:t xml:space="preserve"> it is considered the </w:t>
      </w:r>
      <w:r w:rsidR="0039297A">
        <w:t>potential seizure of animals and property materially involved in the commission of an offence would be a reasonable restriction of the right</w:t>
      </w:r>
      <w:r w:rsidR="008B175B">
        <w:t xml:space="preserve"> under the NZBORA.</w:t>
      </w:r>
    </w:p>
    <w:p w14:paraId="5E969144" w14:textId="6C503203" w:rsidR="008B175B" w:rsidRDefault="008B175B" w:rsidP="00F14A5C">
      <w:pPr>
        <w:ind w:left="360"/>
      </w:pPr>
      <w:r>
        <w:t>The Bylaw</w:t>
      </w:r>
      <w:r w:rsidR="00064BF1">
        <w:t xml:space="preserve"> </w:t>
      </w:r>
      <w:r>
        <w:t xml:space="preserve">provides other restrictions </w:t>
      </w:r>
      <w:r w:rsidR="00064BF1">
        <w:t>on the keeping of cats. It is considered these restrictions</w:t>
      </w:r>
      <w:r w:rsidR="00875FA8">
        <w:t xml:space="preserve"> in the Bylaw are reasonable and proportionate to address public health and nuisance issues. The Bylaw enables most residents to keep animals if they wish, within the parameters</w:t>
      </w:r>
      <w:r w:rsidR="00737BAC">
        <w:t xml:space="preserve"> set by the Bylaw which fairly balance the potential impacts on other people. NZBORA rights are not impacted.</w:t>
      </w:r>
    </w:p>
    <w:p w14:paraId="0D59FAA4" w14:textId="51276442" w:rsidR="00552870" w:rsidRDefault="00552870" w:rsidP="00552870">
      <w:pPr>
        <w:pStyle w:val="ListParagraph"/>
        <w:numPr>
          <w:ilvl w:val="0"/>
          <w:numId w:val="1"/>
        </w:numPr>
        <w:rPr>
          <w:b/>
          <w:bCs/>
          <w:sz w:val="36"/>
          <w:szCs w:val="36"/>
        </w:rPr>
      </w:pPr>
      <w:r w:rsidRPr="00552870">
        <w:rPr>
          <w:b/>
          <w:bCs/>
          <w:sz w:val="36"/>
          <w:szCs w:val="36"/>
        </w:rPr>
        <w:t xml:space="preserve">Legal rights and </w:t>
      </w:r>
      <w:r>
        <w:rPr>
          <w:b/>
          <w:bCs/>
          <w:sz w:val="36"/>
          <w:szCs w:val="36"/>
        </w:rPr>
        <w:t>requirements</w:t>
      </w:r>
    </w:p>
    <w:p w14:paraId="3A77F986" w14:textId="22E24D57" w:rsidR="00552870" w:rsidRDefault="00AD75DC" w:rsidP="00552870">
      <w:pPr>
        <w:ind w:left="360"/>
      </w:pPr>
      <w:r>
        <w:lastRenderedPageBreak/>
        <w:t>Council is required to consult on the amended bylaw in accordance with sections 83 and 86 of the Local Government Act 2002 (LGA). Council will satisfy these legal requirements</w:t>
      </w:r>
      <w:r w:rsidR="00F01372">
        <w:t xml:space="preserve">. Council will also abide by the principles of consultation outlined in section 82 of the LGA. </w:t>
      </w:r>
    </w:p>
    <w:p w14:paraId="2FC56C61" w14:textId="3DC36442" w:rsidR="00F01372" w:rsidRDefault="00F01372" w:rsidP="00F01372">
      <w:pPr>
        <w:pStyle w:val="ListParagraph"/>
        <w:numPr>
          <w:ilvl w:val="0"/>
          <w:numId w:val="1"/>
        </w:numPr>
        <w:rPr>
          <w:b/>
          <w:bCs/>
          <w:sz w:val="36"/>
          <w:szCs w:val="36"/>
        </w:rPr>
      </w:pPr>
      <w:r>
        <w:rPr>
          <w:b/>
          <w:bCs/>
          <w:sz w:val="36"/>
          <w:szCs w:val="36"/>
        </w:rPr>
        <w:t>Making an effective submission</w:t>
      </w:r>
    </w:p>
    <w:p w14:paraId="2CA93CE3" w14:textId="3AFB8003" w:rsidR="00F01372" w:rsidRDefault="00F01372" w:rsidP="00F01372">
      <w:pPr>
        <w:ind w:left="360"/>
      </w:pPr>
      <w:r>
        <w:t>Written submissions can take any form (</w:t>
      </w:r>
      <w:proofErr w:type="spellStart"/>
      <w:proofErr w:type="gramStart"/>
      <w:r>
        <w:t>eg</w:t>
      </w:r>
      <w:proofErr w:type="spellEnd"/>
      <w:proofErr w:type="gramEnd"/>
      <w:r>
        <w:t xml:space="preserve"> online form, email, letter). An effective submission references the </w:t>
      </w:r>
      <w:r w:rsidR="00F6717B">
        <w:t>amendments</w:t>
      </w:r>
      <w:r w:rsidR="009C0885">
        <w:t xml:space="preserve"> of the </w:t>
      </w:r>
      <w:r w:rsidR="006D1B9F">
        <w:t xml:space="preserve">Bylaw </w:t>
      </w:r>
      <w:r w:rsidR="0063353B">
        <w:t xml:space="preserve">you wish to submit on, states why the clause or change is supported or not supported, and states what change to the </w:t>
      </w:r>
      <w:r w:rsidR="00F6717B">
        <w:t>amendments</w:t>
      </w:r>
      <w:r w:rsidR="0063353B">
        <w:t xml:space="preserve"> is sought. </w:t>
      </w:r>
    </w:p>
    <w:p w14:paraId="66ABE7F7" w14:textId="3296658E" w:rsidR="00F6717B" w:rsidRDefault="00F6717B" w:rsidP="00F01372">
      <w:pPr>
        <w:ind w:left="360"/>
      </w:pPr>
      <w:r>
        <w:t>Submissions on matters outside the scope of the draft bylaw will n</w:t>
      </w:r>
      <w:r w:rsidR="00F54CBD">
        <w:t xml:space="preserve">ot be considered by Council as part of this bylaw amendment process. </w:t>
      </w:r>
    </w:p>
    <w:p w14:paraId="1F665B6F" w14:textId="34CE651A" w:rsidR="00F54CBD" w:rsidRDefault="00F54CBD">
      <w:pPr>
        <w:spacing w:before="0" w:after="120" w:line="259" w:lineRule="auto"/>
      </w:pPr>
      <w:r>
        <w:br w:type="page"/>
      </w:r>
    </w:p>
    <w:p w14:paraId="6D095DA0" w14:textId="2DA6F254" w:rsidR="00F54CBD" w:rsidRDefault="00F54CBD" w:rsidP="00F01372">
      <w:pPr>
        <w:ind w:left="360"/>
        <w:rPr>
          <w:b/>
          <w:bCs/>
          <w:sz w:val="36"/>
          <w:szCs w:val="36"/>
        </w:rPr>
      </w:pPr>
      <w:r>
        <w:rPr>
          <w:b/>
          <w:bCs/>
          <w:sz w:val="36"/>
          <w:szCs w:val="36"/>
        </w:rPr>
        <w:lastRenderedPageBreak/>
        <w:t xml:space="preserve">Appendix 1: Draft amended </w:t>
      </w:r>
      <w:r w:rsidR="00D87AD0">
        <w:rPr>
          <w:b/>
          <w:bCs/>
          <w:sz w:val="36"/>
          <w:szCs w:val="36"/>
        </w:rPr>
        <w:t>Control of Animals Bylaw</w:t>
      </w:r>
    </w:p>
    <w:p w14:paraId="49AF22CD" w14:textId="77777777" w:rsidR="00661B27" w:rsidRDefault="00661B27" w:rsidP="00661B27">
      <w:r w:rsidRPr="000345AC">
        <w:rPr>
          <w:rFonts w:ascii="Poppins SemiBold" w:eastAsiaTheme="majorEastAsia" w:hAnsi="Poppins SemiBold" w:cstheme="majorBidi"/>
          <w:color w:val="1C1E4D" w:themeColor="text2"/>
          <w:kern w:val="28"/>
          <w:sz w:val="56"/>
          <w:szCs w:val="56"/>
        </w:rPr>
        <w:t>HUTT CITY COUNCIL CONTROL OF ANIMALS BYLAW 2018</w:t>
      </w:r>
    </w:p>
    <w:p w14:paraId="5ED6E0FF" w14:textId="77777777" w:rsidR="00661B27" w:rsidRDefault="00661B27" w:rsidP="00661B27">
      <w:r>
        <w:t xml:space="preserve"> </w:t>
      </w:r>
    </w:p>
    <w:tbl>
      <w:tblPr>
        <w:tblStyle w:val="TableGrid"/>
        <w:tblpPr w:leftFromText="180" w:rightFromText="180" w:vertAnchor="text" w:horzAnchor="margin" w:tblpY="30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8"/>
        <w:gridCol w:w="2328"/>
        <w:gridCol w:w="2328"/>
        <w:gridCol w:w="2329"/>
      </w:tblGrid>
      <w:tr w:rsidR="00661B27" w14:paraId="2CEB0AB2" w14:textId="77777777" w:rsidTr="00216325">
        <w:tc>
          <w:tcPr>
            <w:tcW w:w="2328" w:type="dxa"/>
          </w:tcPr>
          <w:p w14:paraId="74827E42" w14:textId="77777777" w:rsidR="00661B27" w:rsidRPr="009879E9" w:rsidRDefault="00661B27" w:rsidP="00216325">
            <w:pPr>
              <w:spacing w:before="80" w:after="40"/>
              <w:rPr>
                <w:sz w:val="18"/>
                <w:szCs w:val="18"/>
              </w:rPr>
            </w:pPr>
            <w:bookmarkStart w:id="0" w:name="_Hlk136002649"/>
            <w:r w:rsidRPr="009879E9">
              <w:rPr>
                <w:sz w:val="18"/>
                <w:szCs w:val="18"/>
              </w:rPr>
              <w:t>Division</w:t>
            </w:r>
          </w:p>
        </w:tc>
        <w:tc>
          <w:tcPr>
            <w:tcW w:w="6985" w:type="dxa"/>
            <w:gridSpan w:val="3"/>
          </w:tcPr>
          <w:p w14:paraId="4D32B232" w14:textId="77777777" w:rsidR="00661B27" w:rsidRPr="009879E9" w:rsidRDefault="00661B27" w:rsidP="00216325">
            <w:pPr>
              <w:spacing w:before="80" w:after="40"/>
              <w:rPr>
                <w:sz w:val="18"/>
                <w:szCs w:val="18"/>
              </w:rPr>
            </w:pPr>
            <w:r>
              <w:rPr>
                <w:sz w:val="18"/>
                <w:szCs w:val="18"/>
              </w:rPr>
              <w:t>Strategy and Engagement</w:t>
            </w:r>
          </w:p>
        </w:tc>
      </w:tr>
      <w:tr w:rsidR="00661B27" w14:paraId="01BC6525" w14:textId="77777777" w:rsidTr="00216325">
        <w:tc>
          <w:tcPr>
            <w:tcW w:w="2328" w:type="dxa"/>
          </w:tcPr>
          <w:p w14:paraId="50062308" w14:textId="77777777" w:rsidR="00661B27" w:rsidRPr="009879E9" w:rsidRDefault="00661B27" w:rsidP="00216325">
            <w:pPr>
              <w:spacing w:before="80" w:after="40"/>
              <w:rPr>
                <w:sz w:val="18"/>
                <w:szCs w:val="18"/>
              </w:rPr>
            </w:pPr>
            <w:r w:rsidRPr="009879E9">
              <w:rPr>
                <w:sz w:val="18"/>
                <w:szCs w:val="18"/>
              </w:rPr>
              <w:t>Date created</w:t>
            </w:r>
          </w:p>
        </w:tc>
        <w:tc>
          <w:tcPr>
            <w:tcW w:w="6985" w:type="dxa"/>
            <w:gridSpan w:val="3"/>
          </w:tcPr>
          <w:p w14:paraId="167AD7FB" w14:textId="77777777" w:rsidR="00661B27" w:rsidRPr="009879E9" w:rsidRDefault="00661B27" w:rsidP="00216325">
            <w:pPr>
              <w:spacing w:before="80" w:after="40"/>
              <w:rPr>
                <w:sz w:val="18"/>
                <w:szCs w:val="18"/>
              </w:rPr>
            </w:pPr>
            <w:r>
              <w:rPr>
                <w:sz w:val="18"/>
                <w:szCs w:val="18"/>
              </w:rPr>
              <w:t>December 2018</w:t>
            </w:r>
          </w:p>
        </w:tc>
      </w:tr>
      <w:tr w:rsidR="00661B27" w14:paraId="1C533344" w14:textId="77777777" w:rsidTr="00216325">
        <w:tc>
          <w:tcPr>
            <w:tcW w:w="2328" w:type="dxa"/>
          </w:tcPr>
          <w:p w14:paraId="3380EF52" w14:textId="77777777" w:rsidR="00661B27" w:rsidRPr="009879E9" w:rsidRDefault="00661B27" w:rsidP="00216325">
            <w:pPr>
              <w:spacing w:before="80" w:after="40"/>
              <w:rPr>
                <w:sz w:val="18"/>
                <w:szCs w:val="18"/>
              </w:rPr>
            </w:pPr>
            <w:r>
              <w:rPr>
                <w:sz w:val="18"/>
                <w:szCs w:val="18"/>
              </w:rPr>
              <w:t>Amendment adoption</w:t>
            </w:r>
          </w:p>
        </w:tc>
        <w:tc>
          <w:tcPr>
            <w:tcW w:w="6985" w:type="dxa"/>
            <w:gridSpan w:val="3"/>
          </w:tcPr>
          <w:p w14:paraId="7469DD14" w14:textId="77777777" w:rsidR="00661B27" w:rsidRDefault="00661B27" w:rsidP="00216325">
            <w:pPr>
              <w:spacing w:before="80" w:after="40"/>
              <w:rPr>
                <w:sz w:val="18"/>
                <w:szCs w:val="18"/>
              </w:rPr>
            </w:pPr>
            <w:r>
              <w:rPr>
                <w:sz w:val="18"/>
                <w:szCs w:val="18"/>
              </w:rPr>
              <w:t>Month Year</w:t>
            </w:r>
          </w:p>
        </w:tc>
      </w:tr>
      <w:tr w:rsidR="00661B27" w14:paraId="29F6BC90" w14:textId="77777777" w:rsidTr="00216325">
        <w:tc>
          <w:tcPr>
            <w:tcW w:w="2328" w:type="dxa"/>
          </w:tcPr>
          <w:p w14:paraId="3EE279DD" w14:textId="77777777" w:rsidR="00661B27" w:rsidRPr="009879E9" w:rsidRDefault="00661B27" w:rsidP="00216325">
            <w:pPr>
              <w:spacing w:before="80" w:after="40"/>
              <w:rPr>
                <w:sz w:val="18"/>
                <w:szCs w:val="18"/>
              </w:rPr>
            </w:pPr>
            <w:r w:rsidRPr="009879E9">
              <w:rPr>
                <w:sz w:val="18"/>
                <w:szCs w:val="18"/>
              </w:rPr>
              <w:t>Publication date</w:t>
            </w:r>
          </w:p>
        </w:tc>
        <w:tc>
          <w:tcPr>
            <w:tcW w:w="6985" w:type="dxa"/>
            <w:gridSpan w:val="3"/>
          </w:tcPr>
          <w:p w14:paraId="1169FC0A" w14:textId="77777777" w:rsidR="00661B27" w:rsidRPr="009879E9" w:rsidRDefault="00661B27" w:rsidP="00216325">
            <w:pPr>
              <w:spacing w:before="80" w:after="40"/>
              <w:rPr>
                <w:sz w:val="18"/>
                <w:szCs w:val="18"/>
              </w:rPr>
            </w:pPr>
            <w:r w:rsidRPr="009879E9">
              <w:rPr>
                <w:sz w:val="18"/>
                <w:szCs w:val="18"/>
              </w:rPr>
              <w:t>Month Year</w:t>
            </w:r>
          </w:p>
        </w:tc>
      </w:tr>
      <w:tr w:rsidR="00661B27" w14:paraId="513E3054" w14:textId="77777777" w:rsidTr="00216325">
        <w:tc>
          <w:tcPr>
            <w:tcW w:w="2328" w:type="dxa"/>
          </w:tcPr>
          <w:p w14:paraId="79ACAB3D" w14:textId="77777777" w:rsidR="00661B27" w:rsidRPr="009879E9" w:rsidRDefault="00661B27" w:rsidP="00216325">
            <w:pPr>
              <w:spacing w:before="80" w:after="40"/>
              <w:rPr>
                <w:sz w:val="18"/>
                <w:szCs w:val="18"/>
              </w:rPr>
            </w:pPr>
            <w:r w:rsidRPr="009879E9">
              <w:rPr>
                <w:sz w:val="18"/>
                <w:szCs w:val="18"/>
              </w:rPr>
              <w:t>Review period</w:t>
            </w:r>
          </w:p>
        </w:tc>
        <w:tc>
          <w:tcPr>
            <w:tcW w:w="6985" w:type="dxa"/>
            <w:gridSpan w:val="3"/>
          </w:tcPr>
          <w:p w14:paraId="70323593" w14:textId="77777777" w:rsidR="00661B27" w:rsidRPr="009879E9" w:rsidRDefault="00661B27" w:rsidP="00216325">
            <w:pPr>
              <w:spacing w:before="80" w:after="40"/>
              <w:rPr>
                <w:sz w:val="18"/>
                <w:szCs w:val="18"/>
              </w:rPr>
            </w:pPr>
            <w:r>
              <w:rPr>
                <w:sz w:val="18"/>
                <w:szCs w:val="18"/>
              </w:rPr>
              <w:t>December 2028</w:t>
            </w:r>
          </w:p>
        </w:tc>
      </w:tr>
      <w:tr w:rsidR="00661B27" w14:paraId="728FA6D2" w14:textId="77777777" w:rsidTr="00216325">
        <w:tc>
          <w:tcPr>
            <w:tcW w:w="2328" w:type="dxa"/>
          </w:tcPr>
          <w:p w14:paraId="59D0DDF5" w14:textId="77777777" w:rsidR="00661B27" w:rsidRPr="009879E9" w:rsidRDefault="00661B27" w:rsidP="00216325">
            <w:pPr>
              <w:spacing w:before="80" w:after="40"/>
              <w:rPr>
                <w:sz w:val="18"/>
                <w:szCs w:val="18"/>
              </w:rPr>
            </w:pPr>
            <w:r w:rsidRPr="009879E9">
              <w:rPr>
                <w:sz w:val="18"/>
                <w:szCs w:val="18"/>
              </w:rPr>
              <w:t>Owner</w:t>
            </w:r>
          </w:p>
        </w:tc>
        <w:tc>
          <w:tcPr>
            <w:tcW w:w="6985" w:type="dxa"/>
            <w:gridSpan w:val="3"/>
          </w:tcPr>
          <w:p w14:paraId="3CDFD8DF" w14:textId="77777777" w:rsidR="00661B27" w:rsidRPr="009879E9" w:rsidRDefault="00661B27" w:rsidP="00216325">
            <w:pPr>
              <w:spacing w:before="80" w:after="40"/>
              <w:rPr>
                <w:sz w:val="18"/>
                <w:szCs w:val="18"/>
              </w:rPr>
            </w:pPr>
            <w:r>
              <w:rPr>
                <w:sz w:val="18"/>
                <w:szCs w:val="18"/>
              </w:rPr>
              <w:t>Strategy and Policy</w:t>
            </w:r>
          </w:p>
        </w:tc>
      </w:tr>
      <w:tr w:rsidR="00661B27" w14:paraId="7490203E" w14:textId="77777777" w:rsidTr="00216325">
        <w:tc>
          <w:tcPr>
            <w:tcW w:w="2328" w:type="dxa"/>
          </w:tcPr>
          <w:p w14:paraId="0BFFAEE4" w14:textId="77777777" w:rsidR="00661B27" w:rsidRPr="009879E9" w:rsidRDefault="00661B27" w:rsidP="00216325">
            <w:pPr>
              <w:spacing w:before="80" w:after="40"/>
              <w:rPr>
                <w:sz w:val="18"/>
                <w:szCs w:val="18"/>
              </w:rPr>
            </w:pPr>
            <w:r w:rsidRPr="009879E9">
              <w:rPr>
                <w:sz w:val="18"/>
                <w:szCs w:val="18"/>
              </w:rPr>
              <w:t>Approved by</w:t>
            </w:r>
          </w:p>
        </w:tc>
        <w:tc>
          <w:tcPr>
            <w:tcW w:w="6985" w:type="dxa"/>
            <w:gridSpan w:val="3"/>
          </w:tcPr>
          <w:p w14:paraId="6AE52A2E" w14:textId="77777777" w:rsidR="00661B27" w:rsidRPr="009879E9" w:rsidRDefault="00661B27" w:rsidP="00216325">
            <w:pPr>
              <w:spacing w:before="80" w:after="40"/>
              <w:rPr>
                <w:sz w:val="18"/>
                <w:szCs w:val="18"/>
              </w:rPr>
            </w:pPr>
            <w:r>
              <w:rPr>
                <w:sz w:val="18"/>
                <w:szCs w:val="18"/>
              </w:rPr>
              <w:t>Jarred Griffiths</w:t>
            </w:r>
          </w:p>
        </w:tc>
      </w:tr>
      <w:tr w:rsidR="00661B27" w14:paraId="0BDECC27" w14:textId="77777777" w:rsidTr="00216325">
        <w:tc>
          <w:tcPr>
            <w:tcW w:w="9313" w:type="dxa"/>
            <w:gridSpan w:val="4"/>
          </w:tcPr>
          <w:p w14:paraId="5831DC57" w14:textId="77777777" w:rsidR="00661B27" w:rsidRPr="009879E9" w:rsidRDefault="00661B27" w:rsidP="00216325">
            <w:pPr>
              <w:spacing w:before="80" w:after="40"/>
              <w:rPr>
                <w:sz w:val="18"/>
                <w:szCs w:val="18"/>
              </w:rPr>
            </w:pPr>
          </w:p>
        </w:tc>
      </w:tr>
      <w:tr w:rsidR="00661B27" w14:paraId="6928A38C" w14:textId="77777777" w:rsidTr="00216325">
        <w:tc>
          <w:tcPr>
            <w:tcW w:w="2328" w:type="dxa"/>
            <w:tcBorders>
              <w:bottom w:val="single" w:sz="4" w:space="0" w:color="00BCD0" w:themeColor="accent2"/>
            </w:tcBorders>
            <w:shd w:val="clear" w:color="auto" w:fill="FFFF00"/>
          </w:tcPr>
          <w:p w14:paraId="7D4A9FC6" w14:textId="77777777" w:rsidR="00661B27" w:rsidRPr="009879E9" w:rsidRDefault="00661B27" w:rsidP="00216325">
            <w:pPr>
              <w:spacing w:before="80" w:after="40"/>
              <w:rPr>
                <w:sz w:val="18"/>
                <w:szCs w:val="18"/>
              </w:rPr>
            </w:pPr>
            <w:r w:rsidRPr="009879E9">
              <w:rPr>
                <w:sz w:val="18"/>
                <w:szCs w:val="18"/>
              </w:rPr>
              <w:t>Version</w:t>
            </w:r>
          </w:p>
        </w:tc>
        <w:tc>
          <w:tcPr>
            <w:tcW w:w="2328" w:type="dxa"/>
            <w:tcBorders>
              <w:bottom w:val="single" w:sz="4" w:space="0" w:color="00BCD0" w:themeColor="accent2"/>
            </w:tcBorders>
            <w:shd w:val="clear" w:color="auto" w:fill="FFFF00"/>
          </w:tcPr>
          <w:p w14:paraId="32E06432" w14:textId="77777777" w:rsidR="00661B27" w:rsidRPr="009879E9" w:rsidRDefault="00661B27" w:rsidP="00216325">
            <w:pPr>
              <w:spacing w:before="80" w:after="40"/>
              <w:rPr>
                <w:sz w:val="18"/>
                <w:szCs w:val="18"/>
              </w:rPr>
            </w:pPr>
            <w:r w:rsidRPr="009879E9">
              <w:rPr>
                <w:sz w:val="18"/>
                <w:szCs w:val="18"/>
              </w:rPr>
              <w:t>Author</w:t>
            </w:r>
          </w:p>
        </w:tc>
        <w:tc>
          <w:tcPr>
            <w:tcW w:w="2328" w:type="dxa"/>
            <w:tcBorders>
              <w:bottom w:val="single" w:sz="4" w:space="0" w:color="00BCD0" w:themeColor="accent2"/>
            </w:tcBorders>
            <w:shd w:val="clear" w:color="auto" w:fill="FFFF00"/>
          </w:tcPr>
          <w:p w14:paraId="65708FFA" w14:textId="77777777" w:rsidR="00661B27" w:rsidRPr="009879E9" w:rsidRDefault="00661B27" w:rsidP="00216325">
            <w:pPr>
              <w:spacing w:before="80" w:after="40"/>
              <w:rPr>
                <w:sz w:val="18"/>
                <w:szCs w:val="18"/>
              </w:rPr>
            </w:pPr>
            <w:r w:rsidRPr="009879E9">
              <w:rPr>
                <w:sz w:val="18"/>
                <w:szCs w:val="18"/>
              </w:rPr>
              <w:t>Date</w:t>
            </w:r>
          </w:p>
        </w:tc>
        <w:tc>
          <w:tcPr>
            <w:tcW w:w="2329" w:type="dxa"/>
            <w:tcBorders>
              <w:bottom w:val="single" w:sz="4" w:space="0" w:color="00BCD0" w:themeColor="accent2"/>
            </w:tcBorders>
            <w:shd w:val="clear" w:color="auto" w:fill="FFFF00"/>
          </w:tcPr>
          <w:p w14:paraId="2A506468" w14:textId="77777777" w:rsidR="00661B27" w:rsidRPr="009879E9" w:rsidRDefault="00661B27" w:rsidP="00216325">
            <w:pPr>
              <w:spacing w:before="80" w:after="40"/>
              <w:rPr>
                <w:sz w:val="18"/>
                <w:szCs w:val="18"/>
              </w:rPr>
            </w:pPr>
            <w:r w:rsidRPr="009879E9">
              <w:rPr>
                <w:sz w:val="18"/>
                <w:szCs w:val="18"/>
              </w:rPr>
              <w:t>Description</w:t>
            </w:r>
          </w:p>
        </w:tc>
      </w:tr>
      <w:tr w:rsidR="00661B27" w14:paraId="71DBF73F" w14:textId="77777777" w:rsidTr="00216325">
        <w:tc>
          <w:tcPr>
            <w:tcW w:w="2328" w:type="dxa"/>
            <w:tcBorders>
              <w:top w:val="single" w:sz="4" w:space="0" w:color="00BCD0" w:themeColor="accent2"/>
              <w:bottom w:val="single" w:sz="4" w:space="0" w:color="00BCD0" w:themeColor="accent2"/>
            </w:tcBorders>
            <w:shd w:val="clear" w:color="auto" w:fill="FFFF00"/>
          </w:tcPr>
          <w:p w14:paraId="571733C9" w14:textId="77777777" w:rsidR="00661B27" w:rsidRPr="009879E9" w:rsidRDefault="00661B27" w:rsidP="00216325">
            <w:pPr>
              <w:spacing w:before="80" w:after="40"/>
              <w:rPr>
                <w:sz w:val="18"/>
                <w:szCs w:val="18"/>
              </w:rPr>
            </w:pPr>
            <w:r w:rsidRPr="009879E9">
              <w:rPr>
                <w:sz w:val="18"/>
                <w:szCs w:val="18"/>
              </w:rPr>
              <w:t>V 1.0</w:t>
            </w:r>
          </w:p>
        </w:tc>
        <w:tc>
          <w:tcPr>
            <w:tcW w:w="2328" w:type="dxa"/>
            <w:tcBorders>
              <w:top w:val="single" w:sz="4" w:space="0" w:color="00BCD0" w:themeColor="accent2"/>
              <w:bottom w:val="single" w:sz="4" w:space="0" w:color="00BCD0" w:themeColor="accent2"/>
            </w:tcBorders>
            <w:shd w:val="clear" w:color="auto" w:fill="FFFF00"/>
          </w:tcPr>
          <w:p w14:paraId="302A7E83" w14:textId="77777777" w:rsidR="00661B27" w:rsidRPr="009879E9" w:rsidRDefault="00661B27" w:rsidP="00216325">
            <w:pPr>
              <w:spacing w:before="80" w:after="40"/>
              <w:rPr>
                <w:sz w:val="18"/>
                <w:szCs w:val="18"/>
              </w:rPr>
            </w:pPr>
            <w:r>
              <w:rPr>
                <w:sz w:val="18"/>
                <w:szCs w:val="18"/>
              </w:rPr>
              <w:t>Name</w:t>
            </w:r>
          </w:p>
        </w:tc>
        <w:tc>
          <w:tcPr>
            <w:tcW w:w="2328" w:type="dxa"/>
            <w:tcBorders>
              <w:top w:val="single" w:sz="4" w:space="0" w:color="00BCD0" w:themeColor="accent2"/>
              <w:bottom w:val="single" w:sz="4" w:space="0" w:color="00BCD0" w:themeColor="accent2"/>
            </w:tcBorders>
            <w:shd w:val="clear" w:color="auto" w:fill="FFFF00"/>
          </w:tcPr>
          <w:p w14:paraId="69442EEB" w14:textId="77777777" w:rsidR="00661B27" w:rsidRPr="009879E9" w:rsidRDefault="00661B27" w:rsidP="00216325">
            <w:pPr>
              <w:spacing w:before="80" w:after="40"/>
              <w:rPr>
                <w:sz w:val="18"/>
                <w:szCs w:val="18"/>
              </w:rPr>
            </w:pPr>
            <w:r>
              <w:rPr>
                <w:sz w:val="18"/>
                <w:szCs w:val="18"/>
              </w:rPr>
              <w:t>Month Year</w:t>
            </w:r>
          </w:p>
        </w:tc>
        <w:tc>
          <w:tcPr>
            <w:tcW w:w="2329" w:type="dxa"/>
            <w:tcBorders>
              <w:top w:val="single" w:sz="4" w:space="0" w:color="00BCD0" w:themeColor="accent2"/>
              <w:bottom w:val="single" w:sz="4" w:space="0" w:color="00BCD0" w:themeColor="accent2"/>
            </w:tcBorders>
            <w:shd w:val="clear" w:color="auto" w:fill="FFFF00"/>
          </w:tcPr>
          <w:p w14:paraId="77C8EA93" w14:textId="77777777" w:rsidR="00661B27" w:rsidRPr="009879E9" w:rsidRDefault="00661B27" w:rsidP="00216325">
            <w:pPr>
              <w:spacing w:before="80" w:after="40"/>
              <w:rPr>
                <w:sz w:val="18"/>
                <w:szCs w:val="18"/>
              </w:rPr>
            </w:pPr>
            <w:r>
              <w:rPr>
                <w:sz w:val="18"/>
                <w:szCs w:val="18"/>
              </w:rPr>
              <w:t>Insert brief description here</w:t>
            </w:r>
          </w:p>
        </w:tc>
      </w:tr>
      <w:tr w:rsidR="00661B27" w14:paraId="0628A45E" w14:textId="77777777" w:rsidTr="00216325">
        <w:tc>
          <w:tcPr>
            <w:tcW w:w="2328" w:type="dxa"/>
            <w:tcBorders>
              <w:top w:val="single" w:sz="4" w:space="0" w:color="00BCD0" w:themeColor="accent2"/>
              <w:bottom w:val="single" w:sz="4" w:space="0" w:color="00BCD0" w:themeColor="accent2"/>
            </w:tcBorders>
            <w:shd w:val="clear" w:color="auto" w:fill="FFFF00"/>
          </w:tcPr>
          <w:p w14:paraId="1EA910D1" w14:textId="77777777" w:rsidR="00661B27" w:rsidRPr="009879E9" w:rsidRDefault="00661B27" w:rsidP="00216325">
            <w:pPr>
              <w:spacing w:before="80" w:after="40"/>
              <w:rPr>
                <w:sz w:val="18"/>
                <w:szCs w:val="18"/>
              </w:rPr>
            </w:pPr>
            <w:r>
              <w:rPr>
                <w:sz w:val="18"/>
                <w:szCs w:val="18"/>
              </w:rPr>
              <w:t>V 2.0</w:t>
            </w:r>
          </w:p>
        </w:tc>
        <w:tc>
          <w:tcPr>
            <w:tcW w:w="2328" w:type="dxa"/>
            <w:tcBorders>
              <w:top w:val="single" w:sz="4" w:space="0" w:color="00BCD0" w:themeColor="accent2"/>
              <w:bottom w:val="single" w:sz="4" w:space="0" w:color="00BCD0" w:themeColor="accent2"/>
            </w:tcBorders>
            <w:shd w:val="clear" w:color="auto" w:fill="FFFF00"/>
          </w:tcPr>
          <w:p w14:paraId="56F6EF2D" w14:textId="77777777" w:rsidR="00661B27" w:rsidRPr="009879E9" w:rsidRDefault="00661B27" w:rsidP="00216325">
            <w:pPr>
              <w:spacing w:before="80" w:after="40"/>
              <w:rPr>
                <w:sz w:val="18"/>
                <w:szCs w:val="18"/>
              </w:rPr>
            </w:pPr>
            <w:r>
              <w:rPr>
                <w:sz w:val="18"/>
                <w:szCs w:val="18"/>
              </w:rPr>
              <w:t>Name</w:t>
            </w:r>
          </w:p>
        </w:tc>
        <w:tc>
          <w:tcPr>
            <w:tcW w:w="2328" w:type="dxa"/>
            <w:tcBorders>
              <w:top w:val="single" w:sz="4" w:space="0" w:color="00BCD0" w:themeColor="accent2"/>
              <w:bottom w:val="single" w:sz="4" w:space="0" w:color="00BCD0" w:themeColor="accent2"/>
            </w:tcBorders>
            <w:shd w:val="clear" w:color="auto" w:fill="FFFF00"/>
          </w:tcPr>
          <w:p w14:paraId="5A42759A" w14:textId="77777777" w:rsidR="00661B27" w:rsidRPr="009879E9" w:rsidRDefault="00661B27" w:rsidP="00216325">
            <w:pPr>
              <w:spacing w:before="80" w:after="40"/>
              <w:rPr>
                <w:sz w:val="18"/>
                <w:szCs w:val="18"/>
              </w:rPr>
            </w:pPr>
            <w:r>
              <w:rPr>
                <w:sz w:val="18"/>
                <w:szCs w:val="18"/>
              </w:rPr>
              <w:t>Month Year</w:t>
            </w:r>
          </w:p>
        </w:tc>
        <w:tc>
          <w:tcPr>
            <w:tcW w:w="2329" w:type="dxa"/>
            <w:tcBorders>
              <w:top w:val="single" w:sz="4" w:space="0" w:color="00BCD0" w:themeColor="accent2"/>
              <w:bottom w:val="single" w:sz="4" w:space="0" w:color="00BCD0" w:themeColor="accent2"/>
            </w:tcBorders>
            <w:shd w:val="clear" w:color="auto" w:fill="FFFF00"/>
          </w:tcPr>
          <w:p w14:paraId="42A67022" w14:textId="77777777" w:rsidR="00661B27" w:rsidRPr="009879E9" w:rsidRDefault="00661B27" w:rsidP="00216325">
            <w:pPr>
              <w:spacing w:before="80" w:after="40"/>
              <w:rPr>
                <w:sz w:val="18"/>
                <w:szCs w:val="18"/>
              </w:rPr>
            </w:pPr>
            <w:r>
              <w:rPr>
                <w:sz w:val="18"/>
                <w:szCs w:val="18"/>
              </w:rPr>
              <w:t>Insert brief description here</w:t>
            </w:r>
          </w:p>
        </w:tc>
      </w:tr>
      <w:bookmarkEnd w:id="0"/>
    </w:tbl>
    <w:p w14:paraId="2E6C4DA3" w14:textId="77777777" w:rsidR="00661B27" w:rsidRDefault="00661B27" w:rsidP="00661B27">
      <w:r>
        <w:br w:type="page"/>
      </w:r>
    </w:p>
    <w:p w14:paraId="0BEB205D" w14:textId="77777777" w:rsidR="00661B27" w:rsidRDefault="00661B27" w:rsidP="00661B27">
      <w:pPr>
        <w:pStyle w:val="ListParagraph"/>
        <w:numPr>
          <w:ilvl w:val="0"/>
          <w:numId w:val="18"/>
        </w:numPr>
        <w:spacing w:line="276" w:lineRule="auto"/>
        <w:rPr>
          <w:rFonts w:eastAsiaTheme="majorEastAsia" w:cstheme="majorBidi"/>
          <w:b/>
          <w:color w:val="151639" w:themeColor="accent1" w:themeShade="BF"/>
          <w:spacing w:val="12"/>
          <w:sz w:val="36"/>
          <w:szCs w:val="26"/>
        </w:rPr>
      </w:pPr>
      <w:r>
        <w:rPr>
          <w:rFonts w:eastAsiaTheme="majorEastAsia" w:cstheme="majorBidi"/>
          <w:b/>
          <w:color w:val="151639" w:themeColor="accent1" w:themeShade="BF"/>
          <w:spacing w:val="12"/>
          <w:sz w:val="36"/>
          <w:szCs w:val="26"/>
        </w:rPr>
        <w:lastRenderedPageBreak/>
        <w:t>INTERPRETATION</w:t>
      </w:r>
    </w:p>
    <w:p w14:paraId="56454176" w14:textId="77777777" w:rsidR="00661B27" w:rsidRDefault="00661B27" w:rsidP="00661B27">
      <w:pPr>
        <w:pStyle w:val="ListParagraph"/>
        <w:numPr>
          <w:ilvl w:val="1"/>
          <w:numId w:val="18"/>
        </w:numPr>
        <w:spacing w:line="276" w:lineRule="auto"/>
        <w:rPr>
          <w:rFonts w:eastAsiaTheme="majorEastAsia" w:cstheme="majorBidi"/>
          <w:b/>
          <w:color w:val="151639" w:themeColor="accent1" w:themeShade="BF"/>
          <w:spacing w:val="12"/>
        </w:rPr>
      </w:pPr>
      <w:r w:rsidRPr="0088515B">
        <w:rPr>
          <w:rFonts w:eastAsiaTheme="majorEastAsia" w:cstheme="majorBidi"/>
          <w:b/>
          <w:color w:val="151639" w:themeColor="accent1" w:themeShade="BF"/>
          <w:spacing w:val="12"/>
        </w:rPr>
        <w:t>In this Bylaw:</w:t>
      </w:r>
    </w:p>
    <w:p w14:paraId="39ED361E" w14:textId="77777777" w:rsidR="00661B27" w:rsidRDefault="00661B27" w:rsidP="00661B27">
      <w:pPr>
        <w:ind w:left="720"/>
        <w:rPr>
          <w:rFonts w:eastAsiaTheme="majorEastAsia" w:cstheme="majorBidi"/>
          <w:bCs/>
          <w:color w:val="151639" w:themeColor="accent1" w:themeShade="BF"/>
          <w:spacing w:val="12"/>
        </w:rPr>
      </w:pPr>
      <w:r w:rsidRPr="00954306">
        <w:rPr>
          <w:rFonts w:eastAsiaTheme="majorEastAsia" w:cstheme="majorBidi"/>
          <w:b/>
          <w:color w:val="151639" w:themeColor="accent1" w:themeShade="BF"/>
          <w:spacing w:val="12"/>
        </w:rPr>
        <w:t>“Animal”</w:t>
      </w:r>
      <w:r>
        <w:rPr>
          <w:rFonts w:eastAsiaTheme="majorEastAsia" w:cstheme="majorBidi"/>
          <w:bCs/>
          <w:color w:val="151639" w:themeColor="accent1" w:themeShade="BF"/>
          <w:spacing w:val="12"/>
        </w:rPr>
        <w:t xml:space="preserve"> has the meaning defined in the Animal Welfare Act 1999 and means any live member of the animal kingdom that is a mammal, bird, bee, or any other member of the animal kingdom that is declared from time to time by the Governor General, by Order in Council, to be an animal.</w:t>
      </w:r>
    </w:p>
    <w:p w14:paraId="5C41E61A" w14:textId="77777777" w:rsidR="00661B27" w:rsidRDefault="00661B27" w:rsidP="00661B27">
      <w:pPr>
        <w:ind w:left="720"/>
        <w:rPr>
          <w:rFonts w:eastAsiaTheme="majorEastAsia" w:cstheme="majorBidi"/>
          <w:bCs/>
          <w:color w:val="151639" w:themeColor="accent1" w:themeShade="BF"/>
          <w:spacing w:val="12"/>
        </w:rPr>
      </w:pPr>
      <w:r w:rsidRPr="00954306">
        <w:rPr>
          <w:rFonts w:eastAsiaTheme="majorEastAsia" w:cstheme="majorBidi"/>
          <w:b/>
          <w:color w:val="151639" w:themeColor="accent1" w:themeShade="BF"/>
          <w:spacing w:val="12"/>
        </w:rPr>
        <w:t>“Authorised Officer”</w:t>
      </w:r>
      <w:r>
        <w:rPr>
          <w:rFonts w:eastAsiaTheme="majorEastAsia" w:cstheme="majorBidi"/>
          <w:bCs/>
          <w:color w:val="151639" w:themeColor="accent1" w:themeShade="BF"/>
          <w:spacing w:val="12"/>
        </w:rPr>
        <w:t xml:space="preserve"> means any person appointed or authorised by the Council on its behalf.</w:t>
      </w:r>
    </w:p>
    <w:p w14:paraId="67255F0A" w14:textId="77777777" w:rsidR="00661B27" w:rsidRDefault="00661B27" w:rsidP="00661B27">
      <w:pPr>
        <w:ind w:left="720"/>
        <w:rPr>
          <w:rFonts w:eastAsiaTheme="majorEastAsia" w:cstheme="majorBidi"/>
          <w:bCs/>
          <w:color w:val="151639" w:themeColor="accent1" w:themeShade="BF"/>
          <w:spacing w:val="12"/>
        </w:rPr>
      </w:pPr>
      <w:r>
        <w:rPr>
          <w:rFonts w:eastAsiaTheme="majorEastAsia" w:cstheme="majorBidi"/>
          <w:b/>
          <w:color w:val="151639" w:themeColor="accent1" w:themeShade="BF"/>
          <w:spacing w:val="12"/>
        </w:rPr>
        <w:t xml:space="preserve">“Commercial poultry shelter or run” </w:t>
      </w:r>
      <w:r>
        <w:rPr>
          <w:rFonts w:eastAsiaTheme="majorEastAsia" w:cstheme="majorBidi"/>
          <w:bCs/>
          <w:color w:val="151639" w:themeColor="accent1" w:themeShade="BF"/>
          <w:spacing w:val="12"/>
        </w:rPr>
        <w:t>means any commercial poultry operation containing more than 8 head of poultry.</w:t>
      </w:r>
    </w:p>
    <w:p w14:paraId="1FBBFC8B" w14:textId="77777777" w:rsidR="00661B27" w:rsidRDefault="00661B27" w:rsidP="00661B27">
      <w:pPr>
        <w:ind w:left="360" w:firstLine="360"/>
        <w:rPr>
          <w:rFonts w:eastAsiaTheme="majorEastAsia" w:cstheme="majorBidi"/>
          <w:bCs/>
          <w:color w:val="151639" w:themeColor="accent1" w:themeShade="BF"/>
          <w:spacing w:val="12"/>
        </w:rPr>
      </w:pPr>
      <w:r>
        <w:rPr>
          <w:rFonts w:eastAsiaTheme="majorEastAsia" w:cstheme="majorBidi"/>
          <w:b/>
          <w:color w:val="151639" w:themeColor="accent1" w:themeShade="BF"/>
          <w:spacing w:val="12"/>
        </w:rPr>
        <w:t xml:space="preserve">“Council” </w:t>
      </w:r>
      <w:r>
        <w:rPr>
          <w:rFonts w:eastAsiaTheme="majorEastAsia" w:cstheme="majorBidi"/>
          <w:bCs/>
          <w:color w:val="151639" w:themeColor="accent1" w:themeShade="BF"/>
          <w:spacing w:val="12"/>
        </w:rPr>
        <w:t>means the Hutt City Council.</w:t>
      </w:r>
    </w:p>
    <w:p w14:paraId="09D42848" w14:textId="77777777" w:rsidR="00661B27" w:rsidRDefault="00661B27" w:rsidP="00661B27">
      <w:pPr>
        <w:ind w:left="720"/>
        <w:rPr>
          <w:rFonts w:eastAsiaTheme="majorEastAsia" w:cstheme="majorBidi"/>
          <w:bCs/>
          <w:color w:val="151639" w:themeColor="accent1" w:themeShade="BF"/>
          <w:spacing w:val="12"/>
        </w:rPr>
      </w:pPr>
      <w:r>
        <w:rPr>
          <w:rFonts w:eastAsiaTheme="majorEastAsia" w:cstheme="majorBidi"/>
          <w:b/>
          <w:color w:val="151639" w:themeColor="accent1" w:themeShade="BF"/>
          <w:spacing w:val="12"/>
        </w:rPr>
        <w:t xml:space="preserve">“Domestic animal” </w:t>
      </w:r>
      <w:r>
        <w:rPr>
          <w:rFonts w:eastAsiaTheme="majorEastAsia" w:cstheme="majorBidi"/>
          <w:bCs/>
          <w:color w:val="151639" w:themeColor="accent1" w:themeShade="BF"/>
          <w:spacing w:val="12"/>
        </w:rPr>
        <w:t>means any animal (including a bird or reptile but excluding bees) kept as a domestic pet; any working dog; any other animal kept by any person for recreational purposes or for the purposes of that person’s occupation or employment.</w:t>
      </w:r>
    </w:p>
    <w:p w14:paraId="2B1A0615" w14:textId="77777777" w:rsidR="00661B27" w:rsidRDefault="00661B27" w:rsidP="00661B27">
      <w:pPr>
        <w:ind w:left="720"/>
        <w:rPr>
          <w:rFonts w:eastAsiaTheme="majorEastAsia" w:cstheme="majorBidi"/>
          <w:bCs/>
          <w:color w:val="151639" w:themeColor="accent1" w:themeShade="BF"/>
          <w:spacing w:val="12"/>
        </w:rPr>
      </w:pPr>
      <w:r>
        <w:rPr>
          <w:rFonts w:eastAsiaTheme="majorEastAsia" w:cstheme="majorBidi"/>
          <w:b/>
          <w:color w:val="151639" w:themeColor="accent1" w:themeShade="BF"/>
          <w:spacing w:val="12"/>
        </w:rPr>
        <w:t xml:space="preserve">“Nuisance” </w:t>
      </w:r>
      <w:r>
        <w:rPr>
          <w:rFonts w:eastAsiaTheme="majorEastAsia" w:cstheme="majorBidi"/>
          <w:bCs/>
          <w:color w:val="151639" w:themeColor="accent1" w:themeShade="BF"/>
          <w:spacing w:val="12"/>
        </w:rPr>
        <w:t xml:space="preserve">refers to the dictionary definition (a person, thing, or circumstance causing trouble or annoyance; anything harmful or offensive to the community or a member of it and for which a legal remedy exists) or to a statutory nuisance as defined in Section 29 of the Health Act 1956. </w:t>
      </w:r>
    </w:p>
    <w:p w14:paraId="206828C0" w14:textId="77777777" w:rsidR="00661B27" w:rsidRDefault="00661B27" w:rsidP="00661B27">
      <w:pPr>
        <w:ind w:left="720"/>
        <w:rPr>
          <w:rFonts w:eastAsiaTheme="majorEastAsia" w:cstheme="majorBidi"/>
          <w:bCs/>
          <w:color w:val="151639" w:themeColor="accent1" w:themeShade="BF"/>
          <w:spacing w:val="12"/>
        </w:rPr>
      </w:pPr>
      <w:r>
        <w:rPr>
          <w:rFonts w:eastAsiaTheme="majorEastAsia" w:cstheme="majorBidi"/>
          <w:b/>
          <w:color w:val="151639" w:themeColor="accent1" w:themeShade="BF"/>
          <w:spacing w:val="12"/>
        </w:rPr>
        <w:t xml:space="preserve">“Owner’s property" </w:t>
      </w:r>
      <w:r>
        <w:rPr>
          <w:rFonts w:eastAsiaTheme="majorEastAsia" w:cstheme="majorBidi"/>
          <w:bCs/>
          <w:color w:val="151639" w:themeColor="accent1" w:themeShade="BF"/>
          <w:spacing w:val="12"/>
        </w:rPr>
        <w:t>includes any property the owner of an animal has a legal right to use for the purposes of keeping the relevant animal.</w:t>
      </w:r>
    </w:p>
    <w:p w14:paraId="56F00E69" w14:textId="77777777" w:rsidR="00661B27" w:rsidRDefault="00661B27" w:rsidP="00661B27">
      <w:pPr>
        <w:ind w:left="720"/>
        <w:rPr>
          <w:rFonts w:eastAsiaTheme="majorEastAsia" w:cstheme="majorBidi"/>
          <w:bCs/>
          <w:color w:val="151639" w:themeColor="accent1" w:themeShade="BF"/>
          <w:spacing w:val="12"/>
        </w:rPr>
      </w:pPr>
      <w:r>
        <w:rPr>
          <w:rFonts w:eastAsiaTheme="majorEastAsia" w:cstheme="majorBidi"/>
          <w:b/>
          <w:color w:val="151639" w:themeColor="accent1" w:themeShade="BF"/>
          <w:spacing w:val="12"/>
        </w:rPr>
        <w:t xml:space="preserve">“Poultry” </w:t>
      </w:r>
      <w:r>
        <w:rPr>
          <w:rFonts w:eastAsiaTheme="majorEastAsia" w:cstheme="majorBidi"/>
          <w:bCs/>
          <w:color w:val="151639" w:themeColor="accent1" w:themeShade="BF"/>
          <w:spacing w:val="12"/>
        </w:rPr>
        <w:t>includes geese, ducks, turkeys, domestic fowl, roosters, or any birds kept as show birds.</w:t>
      </w:r>
    </w:p>
    <w:p w14:paraId="5265C8FB" w14:textId="77777777" w:rsidR="00661B27" w:rsidRDefault="00661B27" w:rsidP="00661B27">
      <w:pPr>
        <w:ind w:left="720"/>
        <w:rPr>
          <w:rFonts w:eastAsiaTheme="majorEastAsia" w:cstheme="majorBidi"/>
          <w:bCs/>
          <w:color w:val="151639" w:themeColor="accent1" w:themeShade="BF"/>
          <w:spacing w:val="12"/>
        </w:rPr>
      </w:pPr>
      <w:r>
        <w:rPr>
          <w:rFonts w:eastAsiaTheme="majorEastAsia" w:cstheme="majorBidi"/>
          <w:b/>
          <w:color w:val="151639" w:themeColor="accent1" w:themeShade="BF"/>
          <w:spacing w:val="12"/>
        </w:rPr>
        <w:t xml:space="preserve">“Trapping devise” </w:t>
      </w:r>
      <w:r>
        <w:rPr>
          <w:rFonts w:eastAsiaTheme="majorEastAsia" w:cstheme="majorBidi"/>
          <w:bCs/>
          <w:color w:val="151639" w:themeColor="accent1" w:themeShade="BF"/>
          <w:spacing w:val="12"/>
        </w:rPr>
        <w:t xml:space="preserve">means any trap or other similar devise made of metal or other hard material having two jaws closing on each other </w:t>
      </w:r>
      <w:r>
        <w:rPr>
          <w:rFonts w:eastAsiaTheme="majorEastAsia" w:cstheme="majorBidi"/>
          <w:bCs/>
          <w:color w:val="151639" w:themeColor="accent1" w:themeShade="BF"/>
          <w:spacing w:val="12"/>
        </w:rPr>
        <w:lastRenderedPageBreak/>
        <w:t>and operated by a spring and includes without limitation a gin trap but does not include any trap designed for trapping mice or rats or other predator free devises (as approved by the National Animal Welfare Advisory Committee).</w:t>
      </w:r>
    </w:p>
    <w:p w14:paraId="25DC222C" w14:textId="77777777" w:rsidR="00661B27" w:rsidRDefault="00661B27" w:rsidP="00661B27">
      <w:pPr>
        <w:ind w:left="720"/>
        <w:rPr>
          <w:rFonts w:eastAsiaTheme="majorEastAsia" w:cstheme="majorBidi"/>
          <w:bCs/>
          <w:color w:val="151639" w:themeColor="accent1" w:themeShade="BF"/>
          <w:spacing w:val="12"/>
        </w:rPr>
      </w:pPr>
      <w:r>
        <w:rPr>
          <w:rFonts w:eastAsiaTheme="majorEastAsia" w:cstheme="majorBidi"/>
          <w:b/>
          <w:color w:val="151639" w:themeColor="accent1" w:themeShade="BF"/>
          <w:spacing w:val="12"/>
        </w:rPr>
        <w:t xml:space="preserve">“Urban area” </w:t>
      </w:r>
      <w:r>
        <w:rPr>
          <w:rFonts w:eastAsiaTheme="majorEastAsia" w:cstheme="majorBidi"/>
          <w:bCs/>
          <w:color w:val="151639" w:themeColor="accent1" w:themeShade="BF"/>
          <w:spacing w:val="12"/>
        </w:rPr>
        <w:t xml:space="preserve">means the area defined as urban area in the map in Schedule 1. Council may amend this map by resolution. </w:t>
      </w:r>
    </w:p>
    <w:p w14:paraId="0917B56C" w14:textId="77777777" w:rsidR="00661B27" w:rsidRDefault="00661B27" w:rsidP="00661B27">
      <w:pPr>
        <w:pStyle w:val="ListParagraph"/>
        <w:numPr>
          <w:ilvl w:val="0"/>
          <w:numId w:val="18"/>
        </w:numPr>
        <w:spacing w:line="276" w:lineRule="auto"/>
        <w:rPr>
          <w:rFonts w:eastAsiaTheme="majorEastAsia" w:cstheme="majorBidi"/>
          <w:b/>
          <w:color w:val="151639" w:themeColor="accent1" w:themeShade="BF"/>
          <w:spacing w:val="12"/>
          <w:sz w:val="36"/>
          <w:szCs w:val="36"/>
        </w:rPr>
      </w:pPr>
      <w:r>
        <w:rPr>
          <w:rFonts w:eastAsiaTheme="majorEastAsia" w:cstheme="majorBidi"/>
          <w:b/>
          <w:color w:val="151639" w:themeColor="accent1" w:themeShade="BF"/>
          <w:spacing w:val="12"/>
          <w:sz w:val="36"/>
          <w:szCs w:val="36"/>
        </w:rPr>
        <w:t>GENERAL CONDITIONS OF KEEPING ANIMALS</w:t>
      </w:r>
    </w:p>
    <w:p w14:paraId="6D97B5FD" w14:textId="77777777" w:rsidR="00661B27" w:rsidRPr="00420D63" w:rsidRDefault="00661B27" w:rsidP="00661B27">
      <w:pPr>
        <w:pStyle w:val="ListParagraph"/>
        <w:numPr>
          <w:ilvl w:val="1"/>
          <w:numId w:val="18"/>
        </w:numPr>
        <w:spacing w:line="276" w:lineRule="auto"/>
        <w:rPr>
          <w:rFonts w:eastAsiaTheme="majorEastAsia" w:cstheme="majorBidi"/>
          <w:bCs/>
          <w:color w:val="151639" w:themeColor="accent1" w:themeShade="BF"/>
          <w:spacing w:val="12"/>
        </w:rPr>
      </w:pPr>
      <w:r w:rsidRPr="00420D63">
        <w:rPr>
          <w:rFonts w:eastAsiaTheme="majorEastAsia" w:cstheme="majorBidi"/>
          <w:bCs/>
          <w:color w:val="151639" w:themeColor="accent1" w:themeShade="BF"/>
          <w:spacing w:val="12"/>
        </w:rPr>
        <w:t>All animals shall be kept in a manner that is not, or is not likely to become a nuisance, dangerous, offensive</w:t>
      </w:r>
      <w:r>
        <w:rPr>
          <w:rFonts w:eastAsiaTheme="majorEastAsia" w:cstheme="majorBidi"/>
          <w:bCs/>
          <w:color w:val="151639" w:themeColor="accent1" w:themeShade="BF"/>
          <w:spacing w:val="12"/>
        </w:rPr>
        <w:t>,</w:t>
      </w:r>
      <w:r w:rsidRPr="00420D63">
        <w:rPr>
          <w:rFonts w:eastAsiaTheme="majorEastAsia" w:cstheme="majorBidi"/>
          <w:bCs/>
          <w:color w:val="151639" w:themeColor="accent1" w:themeShade="BF"/>
          <w:spacing w:val="12"/>
        </w:rPr>
        <w:t xml:space="preserve"> or injurious to health.</w:t>
      </w:r>
    </w:p>
    <w:p w14:paraId="702DAF3B" w14:textId="77777777" w:rsidR="00661B27" w:rsidRDefault="00661B27" w:rsidP="00661B27">
      <w:pPr>
        <w:pStyle w:val="ListParagraph"/>
        <w:numPr>
          <w:ilvl w:val="1"/>
          <w:numId w:val="18"/>
        </w:numPr>
        <w:spacing w:line="276" w:lineRule="auto"/>
        <w:rPr>
          <w:rFonts w:eastAsiaTheme="majorEastAsia" w:cstheme="majorBidi"/>
          <w:bCs/>
          <w:color w:val="151639" w:themeColor="accent1" w:themeShade="BF"/>
          <w:spacing w:val="12"/>
        </w:rPr>
      </w:pPr>
      <w:r>
        <w:rPr>
          <w:rFonts w:eastAsiaTheme="majorEastAsia" w:cstheme="majorBidi"/>
          <w:bCs/>
          <w:color w:val="151639" w:themeColor="accent1" w:themeShade="BF"/>
          <w:spacing w:val="12"/>
        </w:rPr>
        <w:t>All animals shall be kept in a manner that ensures they have adequate physical wellbeing through acceptable nutrition, environment, health, behavioural stimulus, and adequate mental wellbeing.</w:t>
      </w:r>
    </w:p>
    <w:p w14:paraId="23A8623F" w14:textId="77777777" w:rsidR="00661B27" w:rsidRDefault="00661B27" w:rsidP="00661B27">
      <w:pPr>
        <w:pStyle w:val="ListParagraph"/>
        <w:numPr>
          <w:ilvl w:val="1"/>
          <w:numId w:val="18"/>
        </w:numPr>
        <w:spacing w:line="276" w:lineRule="auto"/>
        <w:rPr>
          <w:rFonts w:eastAsiaTheme="majorEastAsia" w:cstheme="majorBidi"/>
          <w:bCs/>
          <w:color w:val="151639" w:themeColor="accent1" w:themeShade="BF"/>
          <w:spacing w:val="12"/>
        </w:rPr>
      </w:pPr>
      <w:r>
        <w:rPr>
          <w:rFonts w:eastAsiaTheme="majorEastAsia" w:cstheme="majorBidi"/>
          <w:bCs/>
          <w:color w:val="151639" w:themeColor="accent1" w:themeShade="BF"/>
          <w:spacing w:val="12"/>
        </w:rPr>
        <w:t>All domestic animals, other than domestic cats, found at large and not within their owner’s property may be seized and impounded by an authorised officer.</w:t>
      </w:r>
    </w:p>
    <w:p w14:paraId="0DCDCF73" w14:textId="77777777" w:rsidR="00661B27" w:rsidRDefault="00661B27" w:rsidP="00661B27">
      <w:pPr>
        <w:pStyle w:val="ListParagraph"/>
        <w:numPr>
          <w:ilvl w:val="1"/>
          <w:numId w:val="18"/>
        </w:numPr>
        <w:spacing w:line="276" w:lineRule="auto"/>
        <w:contextualSpacing w:val="0"/>
        <w:rPr>
          <w:rFonts w:eastAsiaTheme="majorEastAsia" w:cstheme="majorBidi"/>
          <w:bCs/>
          <w:color w:val="151639" w:themeColor="accent1" w:themeShade="BF"/>
          <w:spacing w:val="12"/>
        </w:rPr>
      </w:pPr>
      <w:r>
        <w:rPr>
          <w:rFonts w:eastAsiaTheme="majorEastAsia" w:cstheme="majorBidi"/>
          <w:bCs/>
          <w:color w:val="151639" w:themeColor="accent1" w:themeShade="BF"/>
          <w:spacing w:val="12"/>
        </w:rPr>
        <w:t xml:space="preserve">The Council may sell, </w:t>
      </w:r>
      <w:proofErr w:type="gramStart"/>
      <w:r>
        <w:rPr>
          <w:rFonts w:eastAsiaTheme="majorEastAsia" w:cstheme="majorBidi"/>
          <w:bCs/>
          <w:color w:val="151639" w:themeColor="accent1" w:themeShade="BF"/>
          <w:spacing w:val="12"/>
        </w:rPr>
        <w:t>rehome</w:t>
      </w:r>
      <w:proofErr w:type="gramEnd"/>
      <w:r>
        <w:rPr>
          <w:rFonts w:eastAsiaTheme="majorEastAsia" w:cstheme="majorBidi"/>
          <w:bCs/>
          <w:color w:val="151639" w:themeColor="accent1" w:themeShade="BF"/>
          <w:spacing w:val="12"/>
        </w:rPr>
        <w:t xml:space="preserve"> or otherwise dispose of any animal seized and impounded that has not been claimed or returned within 7 days after it was seized and impounded.</w:t>
      </w:r>
    </w:p>
    <w:p w14:paraId="2B9C29F9" w14:textId="77777777" w:rsidR="00661B27" w:rsidRDefault="00661B27" w:rsidP="00661B27">
      <w:pPr>
        <w:pStyle w:val="ListParagraph"/>
        <w:numPr>
          <w:ilvl w:val="0"/>
          <w:numId w:val="18"/>
        </w:numPr>
        <w:spacing w:line="276" w:lineRule="auto"/>
        <w:contextualSpacing w:val="0"/>
        <w:rPr>
          <w:rFonts w:eastAsiaTheme="majorEastAsia" w:cstheme="majorBidi"/>
          <w:b/>
          <w:color w:val="151639" w:themeColor="accent1" w:themeShade="BF"/>
          <w:spacing w:val="12"/>
          <w:sz w:val="36"/>
          <w:szCs w:val="36"/>
        </w:rPr>
      </w:pPr>
      <w:r>
        <w:rPr>
          <w:rFonts w:eastAsiaTheme="majorEastAsia" w:cstheme="majorBidi"/>
          <w:b/>
          <w:color w:val="151639" w:themeColor="accent1" w:themeShade="BF"/>
          <w:spacing w:val="12"/>
          <w:sz w:val="36"/>
          <w:szCs w:val="36"/>
        </w:rPr>
        <w:t>Keeping of goats</w:t>
      </w:r>
    </w:p>
    <w:p w14:paraId="2102FBF7" w14:textId="77777777" w:rsidR="00661B27" w:rsidRPr="00D07AB3" w:rsidRDefault="00661B27" w:rsidP="00661B27">
      <w:pPr>
        <w:pStyle w:val="ListParagraph"/>
        <w:numPr>
          <w:ilvl w:val="1"/>
          <w:numId w:val="18"/>
        </w:numPr>
        <w:spacing w:line="276" w:lineRule="auto"/>
        <w:rPr>
          <w:rFonts w:eastAsiaTheme="majorEastAsia" w:cstheme="majorBidi"/>
          <w:bCs/>
          <w:color w:val="151639" w:themeColor="accent1" w:themeShade="BF"/>
          <w:spacing w:val="12"/>
        </w:rPr>
      </w:pPr>
      <w:r w:rsidRPr="00D07AB3">
        <w:rPr>
          <w:rFonts w:eastAsiaTheme="majorEastAsia" w:cstheme="majorBidi"/>
          <w:bCs/>
          <w:color w:val="151639" w:themeColor="accent1" w:themeShade="BF"/>
          <w:spacing w:val="12"/>
        </w:rPr>
        <w:t xml:space="preserve">No goats are to be kept in any Urban </w:t>
      </w:r>
      <w:proofErr w:type="gramStart"/>
      <w:r w:rsidRPr="00D07AB3">
        <w:rPr>
          <w:rFonts w:eastAsiaTheme="majorEastAsia" w:cstheme="majorBidi"/>
          <w:bCs/>
          <w:color w:val="151639" w:themeColor="accent1" w:themeShade="BF"/>
          <w:spacing w:val="12"/>
        </w:rPr>
        <w:t>Area, unless</w:t>
      </w:r>
      <w:proofErr w:type="gramEnd"/>
      <w:r w:rsidRPr="00D07AB3">
        <w:rPr>
          <w:rFonts w:eastAsiaTheme="majorEastAsia" w:cstheme="majorBidi"/>
          <w:bCs/>
          <w:color w:val="151639" w:themeColor="accent1" w:themeShade="BF"/>
          <w:spacing w:val="12"/>
        </w:rPr>
        <w:t xml:space="preserve"> written permission has been granted by Council.</w:t>
      </w:r>
      <w:r w:rsidRPr="00D07AB3">
        <w:rPr>
          <w:rFonts w:eastAsiaTheme="majorEastAsia" w:cstheme="majorBidi"/>
          <w:bCs/>
          <w:color w:val="151639" w:themeColor="accent1" w:themeShade="BF"/>
          <w:spacing w:val="12"/>
        </w:rPr>
        <w:tab/>
      </w:r>
    </w:p>
    <w:p w14:paraId="0A8909A7" w14:textId="77777777" w:rsidR="00661B27" w:rsidRDefault="00661B27" w:rsidP="00661B27">
      <w:pPr>
        <w:pStyle w:val="ListParagraph"/>
        <w:numPr>
          <w:ilvl w:val="1"/>
          <w:numId w:val="18"/>
        </w:numPr>
        <w:spacing w:line="276" w:lineRule="auto"/>
        <w:rPr>
          <w:rFonts w:eastAsiaTheme="majorEastAsia" w:cstheme="majorBidi"/>
          <w:bCs/>
          <w:color w:val="151639" w:themeColor="accent1" w:themeShade="BF"/>
          <w:spacing w:val="12"/>
        </w:rPr>
      </w:pPr>
      <w:r>
        <w:rPr>
          <w:rFonts w:eastAsiaTheme="majorEastAsia" w:cstheme="majorBidi"/>
          <w:bCs/>
          <w:color w:val="151639" w:themeColor="accent1" w:themeShade="BF"/>
          <w:spacing w:val="12"/>
        </w:rPr>
        <w:t>The Council may grant permission to keep a goat on such conditions as the Council considers appropriate. If there is a breach of any condition, Council may revoke its permission.</w:t>
      </w:r>
    </w:p>
    <w:p w14:paraId="4643F3C1" w14:textId="77777777" w:rsidR="00661B27" w:rsidRDefault="00661B27" w:rsidP="00661B27">
      <w:pPr>
        <w:pStyle w:val="ListParagraph"/>
        <w:numPr>
          <w:ilvl w:val="1"/>
          <w:numId w:val="18"/>
        </w:numPr>
        <w:spacing w:line="276" w:lineRule="auto"/>
        <w:rPr>
          <w:rFonts w:eastAsiaTheme="majorEastAsia" w:cstheme="majorBidi"/>
          <w:bCs/>
          <w:color w:val="151639" w:themeColor="accent1" w:themeShade="BF"/>
          <w:spacing w:val="12"/>
        </w:rPr>
      </w:pPr>
      <w:r>
        <w:rPr>
          <w:rFonts w:eastAsiaTheme="majorEastAsia" w:cstheme="majorBidi"/>
          <w:bCs/>
          <w:color w:val="151639" w:themeColor="accent1" w:themeShade="BF"/>
          <w:spacing w:val="12"/>
        </w:rPr>
        <w:t xml:space="preserve">All goats must be fitted with an ear tag or collar with sufficient details to allow the owner to be traced to contacted if the goat is seized. </w:t>
      </w:r>
    </w:p>
    <w:p w14:paraId="37EB13C6" w14:textId="77777777" w:rsidR="00661B27" w:rsidRDefault="00661B27" w:rsidP="00661B27">
      <w:pPr>
        <w:pStyle w:val="ListParagraph"/>
        <w:numPr>
          <w:ilvl w:val="1"/>
          <w:numId w:val="18"/>
        </w:numPr>
        <w:spacing w:line="276" w:lineRule="auto"/>
        <w:contextualSpacing w:val="0"/>
        <w:rPr>
          <w:rFonts w:eastAsiaTheme="majorEastAsia" w:cstheme="majorBidi"/>
          <w:bCs/>
          <w:color w:val="151639" w:themeColor="accent1" w:themeShade="BF"/>
          <w:spacing w:val="12"/>
        </w:rPr>
      </w:pPr>
      <w:r>
        <w:rPr>
          <w:rFonts w:eastAsiaTheme="majorEastAsia" w:cstheme="majorBidi"/>
          <w:bCs/>
          <w:color w:val="151639" w:themeColor="accent1" w:themeShade="BF"/>
          <w:spacing w:val="12"/>
        </w:rPr>
        <w:lastRenderedPageBreak/>
        <w:t xml:space="preserve">All goats must be kept within private </w:t>
      </w:r>
      <w:proofErr w:type="gramStart"/>
      <w:r>
        <w:rPr>
          <w:rFonts w:eastAsiaTheme="majorEastAsia" w:cstheme="majorBidi"/>
          <w:bCs/>
          <w:color w:val="151639" w:themeColor="accent1" w:themeShade="BF"/>
          <w:spacing w:val="12"/>
        </w:rPr>
        <w:t>property, unless</w:t>
      </w:r>
      <w:proofErr w:type="gramEnd"/>
      <w:r>
        <w:rPr>
          <w:rFonts w:eastAsiaTheme="majorEastAsia" w:cstheme="majorBidi"/>
          <w:bCs/>
          <w:color w:val="151639" w:themeColor="accent1" w:themeShade="BF"/>
          <w:spacing w:val="12"/>
        </w:rPr>
        <w:t xml:space="preserve"> written permission has been granted by Council to do otherwise.</w:t>
      </w:r>
    </w:p>
    <w:p w14:paraId="5062528B" w14:textId="77777777" w:rsidR="00661B27" w:rsidRDefault="00661B27" w:rsidP="00661B27">
      <w:pPr>
        <w:pStyle w:val="ListParagraph"/>
        <w:numPr>
          <w:ilvl w:val="0"/>
          <w:numId w:val="18"/>
        </w:numPr>
        <w:spacing w:line="276" w:lineRule="auto"/>
        <w:contextualSpacing w:val="0"/>
        <w:rPr>
          <w:rFonts w:eastAsiaTheme="majorEastAsia" w:cstheme="majorBidi"/>
          <w:b/>
          <w:color w:val="151639" w:themeColor="accent1" w:themeShade="BF"/>
          <w:spacing w:val="12"/>
          <w:sz w:val="36"/>
          <w:szCs w:val="36"/>
        </w:rPr>
      </w:pPr>
      <w:r>
        <w:rPr>
          <w:rFonts w:eastAsiaTheme="majorEastAsia" w:cstheme="majorBidi"/>
          <w:b/>
          <w:color w:val="151639" w:themeColor="accent1" w:themeShade="BF"/>
          <w:spacing w:val="12"/>
          <w:sz w:val="36"/>
          <w:szCs w:val="36"/>
        </w:rPr>
        <w:t>Keeping of poultry</w:t>
      </w:r>
    </w:p>
    <w:p w14:paraId="67058080" w14:textId="77777777" w:rsidR="00661B27" w:rsidRDefault="00661B27" w:rsidP="00661B27">
      <w:pPr>
        <w:pStyle w:val="ListParagraph"/>
        <w:numPr>
          <w:ilvl w:val="1"/>
          <w:numId w:val="18"/>
        </w:numPr>
        <w:spacing w:line="276" w:lineRule="auto"/>
        <w:rPr>
          <w:rFonts w:eastAsiaTheme="majorEastAsia" w:cstheme="majorBidi"/>
          <w:bCs/>
          <w:color w:val="151639" w:themeColor="accent1" w:themeShade="BF"/>
          <w:spacing w:val="12"/>
        </w:rPr>
      </w:pPr>
      <w:r w:rsidRPr="00ED1018">
        <w:rPr>
          <w:rFonts w:eastAsiaTheme="majorEastAsia" w:cstheme="majorBidi"/>
          <w:bCs/>
          <w:color w:val="151639" w:themeColor="accent1" w:themeShade="BF"/>
          <w:spacing w:val="12"/>
        </w:rPr>
        <w:t>Poultry must be adequately contained within the owner’s property, so as</w:t>
      </w:r>
      <w:r>
        <w:rPr>
          <w:rFonts w:eastAsiaTheme="majorEastAsia" w:cstheme="majorBidi"/>
          <w:bCs/>
          <w:color w:val="151639" w:themeColor="accent1" w:themeShade="BF"/>
          <w:spacing w:val="12"/>
        </w:rPr>
        <w:t xml:space="preserve"> not to cause (or be likely to cause) nuisance, offence or be injurious to health.</w:t>
      </w:r>
    </w:p>
    <w:p w14:paraId="591F9ED1" w14:textId="77777777" w:rsidR="00661B27" w:rsidRDefault="00661B27" w:rsidP="00661B27">
      <w:pPr>
        <w:pStyle w:val="ListParagraph"/>
        <w:numPr>
          <w:ilvl w:val="1"/>
          <w:numId w:val="18"/>
        </w:numPr>
        <w:spacing w:line="276" w:lineRule="auto"/>
        <w:rPr>
          <w:rFonts w:eastAsiaTheme="majorEastAsia" w:cstheme="majorBidi"/>
          <w:bCs/>
          <w:color w:val="151639" w:themeColor="accent1" w:themeShade="BF"/>
          <w:spacing w:val="12"/>
        </w:rPr>
      </w:pPr>
      <w:r>
        <w:rPr>
          <w:rFonts w:eastAsiaTheme="majorEastAsia" w:cstheme="majorBidi"/>
          <w:bCs/>
          <w:color w:val="151639" w:themeColor="accent1" w:themeShade="BF"/>
          <w:spacing w:val="12"/>
        </w:rPr>
        <w:t>No roosters are to be kept in any Urban Area unless written permission has been granted by Council.</w:t>
      </w:r>
    </w:p>
    <w:p w14:paraId="2D1C9C7B" w14:textId="77777777" w:rsidR="00661B27" w:rsidRDefault="00661B27" w:rsidP="00661B27">
      <w:pPr>
        <w:pStyle w:val="ListParagraph"/>
        <w:numPr>
          <w:ilvl w:val="1"/>
          <w:numId w:val="18"/>
        </w:numPr>
        <w:spacing w:line="276" w:lineRule="auto"/>
        <w:rPr>
          <w:rFonts w:eastAsiaTheme="majorEastAsia" w:cstheme="majorBidi"/>
          <w:bCs/>
          <w:color w:val="151639" w:themeColor="accent1" w:themeShade="BF"/>
          <w:spacing w:val="12"/>
        </w:rPr>
      </w:pPr>
      <w:r>
        <w:rPr>
          <w:rFonts w:eastAsiaTheme="majorEastAsia" w:cstheme="majorBidi"/>
          <w:bCs/>
          <w:color w:val="151639" w:themeColor="accent1" w:themeShade="BF"/>
          <w:spacing w:val="12"/>
        </w:rPr>
        <w:t>Any owner or occupier of any property in an urban area may keep no more than 8 chickens (or other poultry) without the Council’s prior written permission. In assessing an application to allow more than 8 chickens (or other poultry), the Council will consider:</w:t>
      </w:r>
    </w:p>
    <w:p w14:paraId="3DABEB62" w14:textId="77777777" w:rsidR="00661B27" w:rsidRDefault="00661B27" w:rsidP="00661B27">
      <w:pPr>
        <w:pStyle w:val="ListParagraph"/>
        <w:numPr>
          <w:ilvl w:val="0"/>
          <w:numId w:val="19"/>
        </w:numPr>
        <w:spacing w:line="276" w:lineRule="auto"/>
        <w:rPr>
          <w:rFonts w:eastAsiaTheme="majorEastAsia" w:cstheme="majorBidi"/>
          <w:bCs/>
          <w:color w:val="151639" w:themeColor="accent1" w:themeShade="BF"/>
          <w:spacing w:val="12"/>
        </w:rPr>
      </w:pPr>
      <w:r>
        <w:rPr>
          <w:rFonts w:eastAsiaTheme="majorEastAsia" w:cstheme="majorBidi"/>
          <w:bCs/>
          <w:color w:val="151639" w:themeColor="accent1" w:themeShade="BF"/>
          <w:spacing w:val="12"/>
        </w:rPr>
        <w:t>The number of poultry at the premises; and</w:t>
      </w:r>
    </w:p>
    <w:p w14:paraId="0771DA22" w14:textId="77777777" w:rsidR="00661B27" w:rsidRDefault="00661B27" w:rsidP="00661B27">
      <w:pPr>
        <w:pStyle w:val="ListParagraph"/>
        <w:numPr>
          <w:ilvl w:val="0"/>
          <w:numId w:val="19"/>
        </w:numPr>
        <w:spacing w:line="276" w:lineRule="auto"/>
        <w:rPr>
          <w:rFonts w:eastAsiaTheme="majorEastAsia" w:cstheme="majorBidi"/>
          <w:bCs/>
          <w:color w:val="151639" w:themeColor="accent1" w:themeShade="BF"/>
          <w:spacing w:val="12"/>
        </w:rPr>
      </w:pPr>
      <w:r>
        <w:rPr>
          <w:rFonts w:eastAsiaTheme="majorEastAsia" w:cstheme="majorBidi"/>
          <w:bCs/>
          <w:color w:val="151639" w:themeColor="accent1" w:themeShade="BF"/>
          <w:spacing w:val="12"/>
        </w:rPr>
        <w:t>Provision for the welfare, hygiene, control, and confinement of the poultry; and</w:t>
      </w:r>
    </w:p>
    <w:p w14:paraId="35CA016D" w14:textId="77777777" w:rsidR="00661B27" w:rsidRDefault="00661B27" w:rsidP="00661B27">
      <w:pPr>
        <w:pStyle w:val="ListParagraph"/>
        <w:numPr>
          <w:ilvl w:val="0"/>
          <w:numId w:val="19"/>
        </w:numPr>
        <w:spacing w:after="0" w:line="276" w:lineRule="auto"/>
        <w:rPr>
          <w:rFonts w:eastAsiaTheme="majorEastAsia" w:cstheme="majorBidi"/>
          <w:bCs/>
          <w:color w:val="151639" w:themeColor="accent1" w:themeShade="BF"/>
          <w:spacing w:val="12"/>
        </w:rPr>
      </w:pPr>
      <w:r>
        <w:rPr>
          <w:rFonts w:eastAsiaTheme="majorEastAsia" w:cstheme="majorBidi"/>
          <w:bCs/>
          <w:color w:val="151639" w:themeColor="accent1" w:themeShade="BF"/>
          <w:spacing w:val="12"/>
        </w:rPr>
        <w:t>Provision for the protection of other persons or property from being affected in any way by the poultry; and</w:t>
      </w:r>
    </w:p>
    <w:p w14:paraId="21A5797B" w14:textId="77777777" w:rsidR="00661B27" w:rsidRDefault="00661B27" w:rsidP="00661B27">
      <w:pPr>
        <w:pStyle w:val="ListParagraph"/>
        <w:numPr>
          <w:ilvl w:val="0"/>
          <w:numId w:val="19"/>
        </w:numPr>
        <w:spacing w:after="0" w:line="276" w:lineRule="auto"/>
        <w:rPr>
          <w:rFonts w:eastAsiaTheme="majorEastAsia" w:cstheme="majorBidi"/>
          <w:bCs/>
          <w:color w:val="151639" w:themeColor="accent1" w:themeShade="BF"/>
          <w:spacing w:val="12"/>
        </w:rPr>
      </w:pPr>
      <w:r>
        <w:rPr>
          <w:rFonts w:eastAsiaTheme="majorEastAsia" w:cstheme="majorBidi"/>
          <w:bCs/>
          <w:color w:val="151639" w:themeColor="accent1" w:themeShade="BF"/>
          <w:spacing w:val="12"/>
        </w:rPr>
        <w:t>The size of the property and proximity to neighbours; and</w:t>
      </w:r>
    </w:p>
    <w:p w14:paraId="64323714" w14:textId="77777777" w:rsidR="00661B27" w:rsidRDefault="00661B27" w:rsidP="00661B27">
      <w:pPr>
        <w:pStyle w:val="ListParagraph"/>
        <w:numPr>
          <w:ilvl w:val="0"/>
          <w:numId w:val="19"/>
        </w:numPr>
        <w:spacing w:after="0" w:line="276" w:lineRule="auto"/>
        <w:rPr>
          <w:rFonts w:eastAsiaTheme="majorEastAsia" w:cstheme="majorBidi"/>
          <w:bCs/>
          <w:color w:val="151639" w:themeColor="accent1" w:themeShade="BF"/>
          <w:spacing w:val="12"/>
        </w:rPr>
      </w:pPr>
      <w:r>
        <w:rPr>
          <w:rFonts w:eastAsiaTheme="majorEastAsia" w:cstheme="majorBidi"/>
          <w:bCs/>
          <w:color w:val="151639" w:themeColor="accent1" w:themeShade="BF"/>
          <w:spacing w:val="12"/>
        </w:rPr>
        <w:t>Any other factors it considers relevant.</w:t>
      </w:r>
    </w:p>
    <w:p w14:paraId="7577DA78" w14:textId="77777777" w:rsidR="00661B27" w:rsidRDefault="00661B27" w:rsidP="00661B27">
      <w:pPr>
        <w:pStyle w:val="ListParagraph"/>
        <w:numPr>
          <w:ilvl w:val="1"/>
          <w:numId w:val="18"/>
        </w:numPr>
        <w:spacing w:after="0" w:line="276" w:lineRule="auto"/>
        <w:rPr>
          <w:rFonts w:eastAsiaTheme="majorEastAsia" w:cstheme="majorBidi"/>
          <w:bCs/>
          <w:color w:val="151639" w:themeColor="accent1" w:themeShade="BF"/>
          <w:spacing w:val="12"/>
        </w:rPr>
      </w:pPr>
      <w:r w:rsidRPr="00D90739">
        <w:rPr>
          <w:rFonts w:eastAsiaTheme="majorEastAsia" w:cstheme="majorBidi"/>
          <w:bCs/>
          <w:color w:val="151639" w:themeColor="accent1" w:themeShade="BF"/>
          <w:spacing w:val="12"/>
        </w:rPr>
        <w:t>Council may grant permission to keep roosters or poultry on such conditions as Council considers appropriate if there is a breach of any condition, Council may revoke its permission.</w:t>
      </w:r>
    </w:p>
    <w:p w14:paraId="2AB25DFC" w14:textId="77777777" w:rsidR="00E22D56" w:rsidRPr="00D90739" w:rsidRDefault="00E22D56" w:rsidP="00E22D56">
      <w:pPr>
        <w:pStyle w:val="ListParagraph"/>
        <w:spacing w:after="0" w:line="276" w:lineRule="auto"/>
        <w:ind w:left="1440"/>
        <w:rPr>
          <w:rFonts w:eastAsiaTheme="majorEastAsia" w:cstheme="majorBidi"/>
          <w:bCs/>
          <w:color w:val="151639" w:themeColor="accent1" w:themeShade="BF"/>
          <w:spacing w:val="12"/>
        </w:rPr>
      </w:pPr>
    </w:p>
    <w:p w14:paraId="6D082DDA" w14:textId="77777777" w:rsidR="00661B27" w:rsidRDefault="00661B27" w:rsidP="00661B27">
      <w:pPr>
        <w:pStyle w:val="ListParagraph"/>
        <w:numPr>
          <w:ilvl w:val="0"/>
          <w:numId w:val="18"/>
        </w:numPr>
        <w:spacing w:line="276" w:lineRule="auto"/>
        <w:rPr>
          <w:rFonts w:eastAsiaTheme="majorEastAsia" w:cstheme="majorBidi"/>
          <w:b/>
          <w:color w:val="151639" w:themeColor="accent1" w:themeShade="BF"/>
          <w:spacing w:val="12"/>
          <w:sz w:val="36"/>
          <w:szCs w:val="36"/>
        </w:rPr>
      </w:pPr>
      <w:r>
        <w:rPr>
          <w:rFonts w:eastAsiaTheme="majorEastAsia" w:cstheme="majorBidi"/>
          <w:b/>
          <w:color w:val="151639" w:themeColor="accent1" w:themeShade="BF"/>
          <w:spacing w:val="12"/>
          <w:sz w:val="36"/>
          <w:szCs w:val="36"/>
        </w:rPr>
        <w:t>Keeping of cats</w:t>
      </w:r>
    </w:p>
    <w:p w14:paraId="6DD3F93B" w14:textId="77777777" w:rsidR="00661B27" w:rsidRPr="0002579E" w:rsidRDefault="00661B27" w:rsidP="00661B27">
      <w:pPr>
        <w:ind w:left="360"/>
        <w:rPr>
          <w:rFonts w:eastAsiaTheme="majorEastAsia" w:cstheme="majorBidi"/>
          <w:b/>
          <w:color w:val="151639" w:themeColor="accent1" w:themeShade="BF"/>
          <w:spacing w:val="12"/>
          <w:sz w:val="36"/>
          <w:szCs w:val="36"/>
        </w:rPr>
      </w:pPr>
      <w:r w:rsidRPr="0002579E">
        <w:rPr>
          <w:rFonts w:eastAsiaTheme="majorEastAsia" w:cstheme="majorBidi"/>
          <w:bCs/>
          <w:color w:val="151639" w:themeColor="accent1" w:themeShade="BF"/>
          <w:spacing w:val="12"/>
        </w:rPr>
        <w:t xml:space="preserve">5.1 </w:t>
      </w:r>
      <w:r>
        <w:rPr>
          <w:rFonts w:eastAsiaTheme="majorEastAsia" w:cstheme="majorBidi"/>
          <w:bCs/>
          <w:color w:val="151639" w:themeColor="accent1" w:themeShade="BF"/>
          <w:spacing w:val="12"/>
        </w:rPr>
        <w:tab/>
      </w:r>
      <w:r w:rsidRPr="0002579E">
        <w:rPr>
          <w:rFonts w:eastAsiaTheme="majorEastAsia" w:cstheme="majorBidi"/>
          <w:bCs/>
          <w:color w:val="151639" w:themeColor="accent1" w:themeShade="BF"/>
          <w:spacing w:val="12"/>
        </w:rPr>
        <w:t xml:space="preserve">Every person who keeps cats must ensure that cats of 12 weeks </w:t>
      </w:r>
      <w:r>
        <w:rPr>
          <w:rFonts w:eastAsiaTheme="majorEastAsia" w:cstheme="majorBidi"/>
          <w:bCs/>
          <w:color w:val="151639" w:themeColor="accent1" w:themeShade="BF"/>
          <w:spacing w:val="12"/>
        </w:rPr>
        <w:tab/>
      </w:r>
      <w:r>
        <w:rPr>
          <w:rFonts w:eastAsiaTheme="majorEastAsia" w:cstheme="majorBidi"/>
          <w:bCs/>
          <w:color w:val="151639" w:themeColor="accent1" w:themeShade="BF"/>
          <w:spacing w:val="12"/>
        </w:rPr>
        <w:tab/>
      </w:r>
      <w:r w:rsidRPr="0002579E">
        <w:rPr>
          <w:rFonts w:eastAsiaTheme="majorEastAsia" w:cstheme="majorBidi"/>
          <w:bCs/>
          <w:color w:val="151639" w:themeColor="accent1" w:themeShade="BF"/>
          <w:spacing w:val="12"/>
        </w:rPr>
        <w:t>of age or older</w:t>
      </w:r>
      <w:r>
        <w:rPr>
          <w:rStyle w:val="FootnoteReference"/>
          <w:rFonts w:eastAsiaTheme="majorEastAsia" w:cstheme="majorBidi"/>
          <w:bCs/>
          <w:color w:val="151639" w:themeColor="accent1" w:themeShade="BF"/>
          <w:spacing w:val="12"/>
        </w:rPr>
        <w:footnoteReference w:id="2"/>
      </w:r>
      <w:r w:rsidRPr="0002579E">
        <w:rPr>
          <w:rFonts w:eastAsiaTheme="majorEastAsia" w:cstheme="majorBidi"/>
          <w:bCs/>
          <w:color w:val="151639" w:themeColor="accent1" w:themeShade="BF"/>
          <w:spacing w:val="12"/>
        </w:rPr>
        <w:t xml:space="preserve"> are:</w:t>
      </w:r>
    </w:p>
    <w:p w14:paraId="780D4225" w14:textId="77777777" w:rsidR="00661B27" w:rsidRDefault="00661B27" w:rsidP="00661B27">
      <w:pPr>
        <w:pStyle w:val="ListParagraph"/>
        <w:numPr>
          <w:ilvl w:val="0"/>
          <w:numId w:val="20"/>
        </w:numPr>
        <w:spacing w:line="276" w:lineRule="auto"/>
        <w:rPr>
          <w:rFonts w:eastAsiaTheme="majorEastAsia" w:cstheme="majorBidi"/>
          <w:bCs/>
          <w:color w:val="151639" w:themeColor="accent1" w:themeShade="BF"/>
          <w:spacing w:val="12"/>
        </w:rPr>
      </w:pPr>
      <w:r>
        <w:rPr>
          <w:rFonts w:eastAsiaTheme="majorEastAsia" w:cstheme="majorBidi"/>
          <w:bCs/>
          <w:color w:val="151639" w:themeColor="accent1" w:themeShade="BF"/>
          <w:spacing w:val="12"/>
        </w:rPr>
        <w:t>Microchipped;</w:t>
      </w:r>
    </w:p>
    <w:p w14:paraId="2FAF6D12" w14:textId="77777777" w:rsidR="00661B27" w:rsidRDefault="00661B27" w:rsidP="00661B27">
      <w:pPr>
        <w:pStyle w:val="ListParagraph"/>
        <w:numPr>
          <w:ilvl w:val="0"/>
          <w:numId w:val="20"/>
        </w:numPr>
        <w:spacing w:line="276" w:lineRule="auto"/>
        <w:rPr>
          <w:rFonts w:eastAsiaTheme="majorEastAsia" w:cstheme="majorBidi"/>
          <w:bCs/>
          <w:color w:val="151639" w:themeColor="accent1" w:themeShade="BF"/>
          <w:spacing w:val="12"/>
        </w:rPr>
      </w:pPr>
      <w:r>
        <w:rPr>
          <w:rFonts w:eastAsiaTheme="majorEastAsia" w:cstheme="majorBidi"/>
          <w:bCs/>
          <w:color w:val="151639" w:themeColor="accent1" w:themeShade="BF"/>
          <w:spacing w:val="12"/>
        </w:rPr>
        <w:lastRenderedPageBreak/>
        <w:t>Registered on the New Zealand Companion Animal Register; and</w:t>
      </w:r>
    </w:p>
    <w:p w14:paraId="77F8071B" w14:textId="77777777" w:rsidR="00661B27" w:rsidRDefault="00661B27" w:rsidP="00661B27">
      <w:pPr>
        <w:pStyle w:val="ListParagraph"/>
        <w:numPr>
          <w:ilvl w:val="0"/>
          <w:numId w:val="20"/>
        </w:numPr>
        <w:spacing w:line="276" w:lineRule="auto"/>
        <w:rPr>
          <w:rFonts w:eastAsiaTheme="majorEastAsia" w:cstheme="majorBidi"/>
          <w:bCs/>
          <w:color w:val="151639" w:themeColor="accent1" w:themeShade="BF"/>
          <w:spacing w:val="12"/>
        </w:rPr>
      </w:pPr>
      <w:r>
        <w:rPr>
          <w:rFonts w:eastAsiaTheme="majorEastAsia" w:cstheme="majorBidi"/>
          <w:bCs/>
          <w:color w:val="151639" w:themeColor="accent1" w:themeShade="BF"/>
          <w:spacing w:val="12"/>
        </w:rPr>
        <w:t xml:space="preserve">Desexed (unless kept for breeding purposes and registered with a nationally recognised cat </w:t>
      </w:r>
      <w:proofErr w:type="gramStart"/>
      <w:r>
        <w:rPr>
          <w:rFonts w:eastAsiaTheme="majorEastAsia" w:cstheme="majorBidi"/>
          <w:bCs/>
          <w:color w:val="151639" w:themeColor="accent1" w:themeShade="BF"/>
          <w:spacing w:val="12"/>
        </w:rPr>
        <w:t>breeders</w:t>
      </w:r>
      <w:proofErr w:type="gramEnd"/>
      <w:r>
        <w:rPr>
          <w:rFonts w:eastAsiaTheme="majorEastAsia" w:cstheme="majorBidi"/>
          <w:bCs/>
          <w:color w:val="151639" w:themeColor="accent1" w:themeShade="BF"/>
          <w:spacing w:val="12"/>
        </w:rPr>
        <w:t xml:space="preserve"> body, including New Zealand Cat Fancy Ltd and Catz Inc.).</w:t>
      </w:r>
    </w:p>
    <w:p w14:paraId="01358029" w14:textId="77777777" w:rsidR="00661B27" w:rsidRPr="000D7E30" w:rsidRDefault="00661B27" w:rsidP="00661B27">
      <w:pPr>
        <w:pStyle w:val="ListParagraph"/>
        <w:ind w:left="1800"/>
        <w:rPr>
          <w:rFonts w:eastAsiaTheme="majorEastAsia" w:cstheme="majorBidi"/>
          <w:bCs/>
          <w:color w:val="151639" w:themeColor="accent1" w:themeShade="BF"/>
          <w:spacing w:val="12"/>
        </w:rPr>
      </w:pPr>
    </w:p>
    <w:p w14:paraId="7C82675A" w14:textId="77777777" w:rsidR="00661B27" w:rsidRPr="00A64EB7" w:rsidRDefault="00661B27" w:rsidP="00661B27">
      <w:pPr>
        <w:pStyle w:val="ListParagraph"/>
        <w:numPr>
          <w:ilvl w:val="0"/>
          <w:numId w:val="18"/>
        </w:numPr>
        <w:spacing w:line="276" w:lineRule="auto"/>
        <w:rPr>
          <w:rFonts w:eastAsiaTheme="majorEastAsia" w:cstheme="majorBidi"/>
          <w:b/>
          <w:color w:val="151639" w:themeColor="accent1" w:themeShade="BF"/>
          <w:spacing w:val="12"/>
          <w:sz w:val="36"/>
          <w:szCs w:val="36"/>
        </w:rPr>
      </w:pPr>
      <w:r>
        <w:rPr>
          <w:rFonts w:eastAsiaTheme="majorEastAsia" w:cstheme="majorBidi"/>
          <w:b/>
          <w:color w:val="151639" w:themeColor="accent1" w:themeShade="BF"/>
          <w:spacing w:val="12"/>
          <w:sz w:val="36"/>
          <w:szCs w:val="36"/>
        </w:rPr>
        <w:t>Noise from animals</w:t>
      </w:r>
    </w:p>
    <w:p w14:paraId="31C3EC52" w14:textId="77777777" w:rsidR="00661B27" w:rsidRPr="00303FB4" w:rsidRDefault="00661B27" w:rsidP="00661B27">
      <w:pPr>
        <w:pStyle w:val="ListParagraph"/>
        <w:numPr>
          <w:ilvl w:val="1"/>
          <w:numId w:val="18"/>
        </w:numPr>
        <w:spacing w:line="276" w:lineRule="auto"/>
        <w:contextualSpacing w:val="0"/>
        <w:rPr>
          <w:rFonts w:eastAsiaTheme="majorEastAsia" w:cstheme="majorBidi"/>
          <w:bCs/>
          <w:color w:val="151639" w:themeColor="accent1" w:themeShade="BF"/>
          <w:spacing w:val="12"/>
        </w:rPr>
      </w:pPr>
      <w:r w:rsidRPr="00303FB4">
        <w:rPr>
          <w:rFonts w:eastAsiaTheme="majorEastAsia" w:cstheme="majorBidi"/>
          <w:bCs/>
          <w:color w:val="151639" w:themeColor="accent1" w:themeShade="BF"/>
          <w:spacing w:val="12"/>
        </w:rPr>
        <w:t xml:space="preserve">No person may keep an animal that by frequent or long continued noise creates a nuisance by disturbing the quiet enjoyment of people living in the vicinity. </w:t>
      </w:r>
    </w:p>
    <w:p w14:paraId="444DD823" w14:textId="77777777" w:rsidR="00661B27" w:rsidRDefault="00661B27" w:rsidP="00661B27">
      <w:pPr>
        <w:pStyle w:val="ListParagraph"/>
        <w:numPr>
          <w:ilvl w:val="0"/>
          <w:numId w:val="18"/>
        </w:numPr>
        <w:spacing w:line="276" w:lineRule="auto"/>
        <w:contextualSpacing w:val="0"/>
        <w:rPr>
          <w:rFonts w:eastAsiaTheme="majorEastAsia" w:cstheme="majorBidi"/>
          <w:b/>
          <w:color w:val="151639" w:themeColor="accent1" w:themeShade="BF"/>
          <w:spacing w:val="12"/>
          <w:sz w:val="36"/>
          <w:szCs w:val="26"/>
        </w:rPr>
      </w:pPr>
      <w:r>
        <w:rPr>
          <w:rFonts w:eastAsiaTheme="majorEastAsia" w:cstheme="majorBidi"/>
          <w:b/>
          <w:color w:val="151639" w:themeColor="accent1" w:themeShade="BF"/>
          <w:spacing w:val="12"/>
          <w:sz w:val="36"/>
          <w:szCs w:val="26"/>
        </w:rPr>
        <w:t>Health and safety issues from beekeeping</w:t>
      </w:r>
    </w:p>
    <w:p w14:paraId="79698217" w14:textId="77777777" w:rsidR="00661B27" w:rsidRPr="00EB04B6" w:rsidRDefault="00661B27" w:rsidP="00661B27">
      <w:pPr>
        <w:pStyle w:val="ListParagraph"/>
        <w:numPr>
          <w:ilvl w:val="1"/>
          <w:numId w:val="18"/>
        </w:numPr>
        <w:spacing w:line="276" w:lineRule="auto"/>
        <w:contextualSpacing w:val="0"/>
        <w:rPr>
          <w:rFonts w:eastAsiaTheme="majorEastAsia" w:cstheme="majorBidi"/>
          <w:bCs/>
          <w:color w:val="151639" w:themeColor="accent1" w:themeShade="BF"/>
          <w:spacing w:val="12"/>
        </w:rPr>
      </w:pPr>
      <w:r>
        <w:rPr>
          <w:rFonts w:eastAsiaTheme="majorEastAsia" w:cstheme="majorBidi"/>
          <w:bCs/>
          <w:color w:val="151639" w:themeColor="accent1" w:themeShade="BF"/>
          <w:spacing w:val="12"/>
        </w:rPr>
        <w:t xml:space="preserve">No person may keep bees in such a way as to cause (or likely to cause) nuisance, offence or be injurious to health. </w:t>
      </w:r>
    </w:p>
    <w:p w14:paraId="5FB0A237" w14:textId="77777777" w:rsidR="00661B27" w:rsidRDefault="00661B27" w:rsidP="00661B27">
      <w:pPr>
        <w:pStyle w:val="ListParagraph"/>
        <w:numPr>
          <w:ilvl w:val="0"/>
          <w:numId w:val="18"/>
        </w:numPr>
        <w:spacing w:line="276" w:lineRule="auto"/>
        <w:contextualSpacing w:val="0"/>
        <w:rPr>
          <w:b/>
          <w:bCs/>
          <w:sz w:val="36"/>
          <w:szCs w:val="36"/>
        </w:rPr>
      </w:pPr>
      <w:r>
        <w:rPr>
          <w:b/>
          <w:bCs/>
          <w:sz w:val="36"/>
          <w:szCs w:val="36"/>
        </w:rPr>
        <w:t>Offences</w:t>
      </w:r>
    </w:p>
    <w:p w14:paraId="164C0D8C" w14:textId="77777777" w:rsidR="00661B27" w:rsidRDefault="00661B27" w:rsidP="00661B27">
      <w:pPr>
        <w:pStyle w:val="ListParagraph"/>
        <w:numPr>
          <w:ilvl w:val="1"/>
          <w:numId w:val="18"/>
        </w:numPr>
        <w:spacing w:line="276" w:lineRule="auto"/>
      </w:pPr>
      <w:r>
        <w:t>Every person commits an offence who breaches a clause of this bylaw.</w:t>
      </w:r>
    </w:p>
    <w:p w14:paraId="7EB0671B" w14:textId="77777777" w:rsidR="00661B27" w:rsidRDefault="00661B27" w:rsidP="00661B27">
      <w:pPr>
        <w:spacing w:before="0" w:after="120" w:line="259" w:lineRule="auto"/>
      </w:pPr>
      <w:r>
        <w:br w:type="page"/>
      </w:r>
    </w:p>
    <w:p w14:paraId="5070804D" w14:textId="77777777" w:rsidR="00661B27" w:rsidRDefault="00661B27" w:rsidP="00661B27">
      <w:pPr>
        <w:rPr>
          <w:b/>
          <w:bCs/>
        </w:rPr>
      </w:pPr>
      <w:r>
        <w:rPr>
          <w:b/>
          <w:bCs/>
        </w:rPr>
        <w:lastRenderedPageBreak/>
        <w:t>Schedule 1: Urban Area / Animal Control Area 2018</w:t>
      </w:r>
    </w:p>
    <w:p w14:paraId="06F6EFCE" w14:textId="77777777" w:rsidR="00661B27" w:rsidRPr="006D07D9" w:rsidRDefault="00661B27" w:rsidP="00661B27">
      <w:pPr>
        <w:rPr>
          <w:b/>
          <w:bCs/>
        </w:rPr>
      </w:pPr>
      <w:r w:rsidRPr="005043D4">
        <w:rPr>
          <w:b/>
          <w:bCs/>
          <w:highlight w:val="yellow"/>
        </w:rPr>
        <w:t>(Insert map here)</w:t>
      </w:r>
    </w:p>
    <w:p w14:paraId="5E774098" w14:textId="77777777" w:rsidR="00D87AD0" w:rsidRPr="00F54CBD" w:rsidRDefault="00D87AD0" w:rsidP="00F01372">
      <w:pPr>
        <w:ind w:left="360"/>
        <w:rPr>
          <w:b/>
          <w:bCs/>
          <w:sz w:val="36"/>
          <w:szCs w:val="36"/>
        </w:rPr>
      </w:pPr>
    </w:p>
    <w:sectPr w:rsidR="00D87AD0" w:rsidRPr="00F54CBD" w:rsidSect="00A732B5">
      <w:footerReference w:type="default" r:id="rId12"/>
      <w:headerReference w:type="first" r:id="rId13"/>
      <w:footerReference w:type="first" r:id="rId14"/>
      <w:pgSz w:w="11906" w:h="16838"/>
      <w:pgMar w:top="1664" w:right="1337" w:bottom="1440" w:left="1246" w:header="708"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15E24" w14:textId="77777777" w:rsidR="006501E6" w:rsidRDefault="006501E6" w:rsidP="009A334B">
      <w:r>
        <w:separator/>
      </w:r>
    </w:p>
  </w:endnote>
  <w:endnote w:type="continuationSeparator" w:id="0">
    <w:p w14:paraId="42749C53" w14:textId="77777777" w:rsidR="006501E6" w:rsidRDefault="006501E6" w:rsidP="009A334B">
      <w:r>
        <w:continuationSeparator/>
      </w:r>
    </w:p>
  </w:endnote>
  <w:endnote w:type="continuationNotice" w:id="1">
    <w:p w14:paraId="5BDC0F7D" w14:textId="77777777" w:rsidR="006501E6" w:rsidRDefault="006501E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Poppins SemiBold">
    <w:panose1 w:val="000007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FD4B0" w14:textId="77777777" w:rsidR="00F019AE" w:rsidRPr="00A732B5" w:rsidRDefault="00B40C42" w:rsidP="009A334B">
    <w:pPr>
      <w:pStyle w:val="Footer"/>
    </w:pPr>
    <w:r w:rsidRPr="00A732B5">
      <w:rPr>
        <w:rFonts w:ascii="Poppins SemiBold" w:hAnsi="Poppins SemiBold" w:cs="Poppins SemiBold"/>
      </w:rPr>
      <w:t>Document Name</w:t>
    </w:r>
    <w:r w:rsidRPr="00A732B5">
      <w:t xml:space="preserve"> / XX Month XXXX / Version XX</w:t>
    </w:r>
    <w:r w:rsidRPr="00A732B5">
      <w:ptab w:relativeTo="margin" w:alignment="right" w:leader="none"/>
    </w:r>
    <w:r w:rsidRPr="00A732B5">
      <w:rPr>
        <w:rFonts w:ascii="Poppins SemiBold" w:hAnsi="Poppins SemiBold" w:cs="Poppins SemiBold"/>
        <w:b/>
        <w:bCs/>
      </w:rPr>
      <w:t>P</w:t>
    </w:r>
    <w:r w:rsidRPr="00A732B5">
      <w:t>.</w:t>
    </w:r>
    <w:r w:rsidRPr="00A732B5">
      <w:fldChar w:fldCharType="begin"/>
    </w:r>
    <w:r w:rsidRPr="00A732B5">
      <w:instrText xml:space="preserve"> PAGE   \* MERGEFORMAT </w:instrText>
    </w:r>
    <w:r w:rsidRPr="00A732B5">
      <w:fldChar w:fldCharType="separate"/>
    </w:r>
    <w:r w:rsidRPr="00A732B5">
      <w:rPr>
        <w:noProof/>
      </w:rPr>
      <w:t>1</w:t>
    </w:r>
    <w:r w:rsidRPr="00A732B5">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78BF" w14:textId="77777777" w:rsidR="00153630" w:rsidRDefault="00153630">
    <w:pPr>
      <w:pStyle w:val="Footer"/>
    </w:pPr>
    <w:r w:rsidRPr="00A732B5">
      <w:rPr>
        <w:rFonts w:ascii="Poppins SemiBold" w:hAnsi="Poppins SemiBold" w:cs="Poppins SemiBold"/>
      </w:rPr>
      <w:t>Document Name</w:t>
    </w:r>
    <w:r w:rsidRPr="00A732B5">
      <w:t xml:space="preserve"> / XX Month XXXX / Version XX</w:t>
    </w:r>
    <w:r w:rsidRPr="00A732B5">
      <w:ptab w:relativeTo="margin" w:alignment="right" w:leader="none"/>
    </w:r>
    <w:r w:rsidRPr="00A732B5">
      <w:rPr>
        <w:rFonts w:ascii="Poppins SemiBold" w:hAnsi="Poppins SemiBold" w:cs="Poppins SemiBold"/>
        <w:b/>
        <w:bCs/>
      </w:rPr>
      <w:t>P</w:t>
    </w:r>
    <w:r w:rsidRPr="00A732B5">
      <w:t>.</w:t>
    </w:r>
    <w:r w:rsidRPr="00A732B5">
      <w:fldChar w:fldCharType="begin"/>
    </w:r>
    <w:r w:rsidRPr="00A732B5">
      <w:instrText xml:space="preserve"> PAGE   \* MERGEFORMAT </w:instrText>
    </w:r>
    <w:r w:rsidRPr="00A732B5">
      <w:fldChar w:fldCharType="separate"/>
    </w:r>
    <w:r>
      <w:t>2</w:t>
    </w:r>
    <w:r w:rsidRPr="00A732B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A99AD" w14:textId="77777777" w:rsidR="006501E6" w:rsidRDefault="006501E6" w:rsidP="009A334B">
      <w:r>
        <w:separator/>
      </w:r>
    </w:p>
  </w:footnote>
  <w:footnote w:type="continuationSeparator" w:id="0">
    <w:p w14:paraId="6E538C15" w14:textId="77777777" w:rsidR="006501E6" w:rsidRDefault="006501E6" w:rsidP="009A334B">
      <w:r>
        <w:continuationSeparator/>
      </w:r>
    </w:p>
  </w:footnote>
  <w:footnote w:type="continuationNotice" w:id="1">
    <w:p w14:paraId="15CB0D95" w14:textId="77777777" w:rsidR="006501E6" w:rsidRDefault="006501E6">
      <w:pPr>
        <w:spacing w:before="0" w:after="0" w:line="240" w:lineRule="auto"/>
      </w:pPr>
    </w:p>
  </w:footnote>
  <w:footnote w:id="2">
    <w:p w14:paraId="4A5A5F8B" w14:textId="77777777" w:rsidR="00661B27" w:rsidRDefault="00661B27" w:rsidP="00661B27">
      <w:pPr>
        <w:pStyle w:val="FootnoteText"/>
      </w:pPr>
      <w:r>
        <w:rPr>
          <w:rStyle w:val="FootnoteReference"/>
        </w:rPr>
        <w:footnoteRef/>
      </w:r>
      <w:r>
        <w:t xml:space="preserve"> SPCA supports pre-pubertal desexing of cats (ie between 8 weeks and 4 months of 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DEE2F" w14:textId="77777777" w:rsidR="00C5490D" w:rsidRDefault="007D35D5" w:rsidP="00E97D11">
    <w:pPr>
      <w:pStyle w:val="Header"/>
      <w:spacing w:after="1560"/>
    </w:pPr>
    <w:r>
      <w:rPr>
        <w:noProof/>
      </w:rPr>
      <w:drawing>
        <wp:anchor distT="0" distB="0" distL="114300" distR="114300" simplePos="0" relativeHeight="251658240" behindDoc="1" locked="0" layoutInCell="1" allowOverlap="1" wp14:anchorId="787F6570" wp14:editId="4A636B6E">
          <wp:simplePos x="0" y="0"/>
          <wp:positionH relativeFrom="page">
            <wp:align>left</wp:align>
          </wp:positionH>
          <wp:positionV relativeFrom="page">
            <wp:align>top</wp:align>
          </wp:positionV>
          <wp:extent cx="7588800" cy="1260000"/>
          <wp:effectExtent l="0" t="0" r="0" b="0"/>
          <wp:wrapNone/>
          <wp:docPr id="1" name="Picture 1"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medium confidence"/>
                  <pic:cNvPicPr/>
                </pic:nvPicPr>
                <pic:blipFill rotWithShape="1">
                  <a:blip r:embed="rId1">
                    <a:extLst>
                      <a:ext uri="{28A0092B-C50C-407E-A947-70E740481C1C}">
                        <a14:useLocalDpi xmlns:a14="http://schemas.microsoft.com/office/drawing/2010/main" val="0"/>
                      </a:ext>
                    </a:extLst>
                  </a:blip>
                  <a:srcRect b="88251"/>
                  <a:stretch/>
                </pic:blipFill>
                <pic:spPr bwMode="auto">
                  <a:xfrm>
                    <a:off x="0" y="0"/>
                    <a:ext cx="7588800" cy="126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6284C4A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76BEFAC8"/>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8B5E2A66"/>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7EE0D4C2"/>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2229F38"/>
    <w:multiLevelType w:val="hybridMultilevel"/>
    <w:tmpl w:val="37482E04"/>
    <w:lvl w:ilvl="0" w:tplc="AB986664">
      <w:start w:val="1"/>
      <w:numFmt w:val="decimal"/>
      <w:lvlText w:val="%1."/>
      <w:lvlJc w:val="left"/>
      <w:pPr>
        <w:ind w:left="720" w:hanging="360"/>
      </w:pPr>
    </w:lvl>
    <w:lvl w:ilvl="1" w:tplc="76285EC8">
      <w:start w:val="1"/>
      <w:numFmt w:val="lowerLetter"/>
      <w:lvlText w:val="%2."/>
      <w:lvlJc w:val="left"/>
      <w:pPr>
        <w:ind w:left="1440" w:hanging="360"/>
      </w:pPr>
    </w:lvl>
    <w:lvl w:ilvl="2" w:tplc="832CA1DE">
      <w:start w:val="1"/>
      <w:numFmt w:val="lowerRoman"/>
      <w:lvlText w:val="%3."/>
      <w:lvlJc w:val="right"/>
      <w:pPr>
        <w:ind w:left="2160" w:hanging="180"/>
      </w:pPr>
    </w:lvl>
    <w:lvl w:ilvl="3" w:tplc="564AB0C4">
      <w:start w:val="1"/>
      <w:numFmt w:val="decimal"/>
      <w:lvlText w:val="%4."/>
      <w:lvlJc w:val="left"/>
      <w:pPr>
        <w:ind w:left="2880" w:hanging="360"/>
      </w:pPr>
    </w:lvl>
    <w:lvl w:ilvl="4" w:tplc="EE4A299C">
      <w:start w:val="1"/>
      <w:numFmt w:val="lowerLetter"/>
      <w:lvlText w:val="%5."/>
      <w:lvlJc w:val="left"/>
      <w:pPr>
        <w:ind w:left="3600" w:hanging="360"/>
      </w:pPr>
    </w:lvl>
    <w:lvl w:ilvl="5" w:tplc="C8CE0642">
      <w:start w:val="1"/>
      <w:numFmt w:val="lowerRoman"/>
      <w:lvlText w:val="%6."/>
      <w:lvlJc w:val="right"/>
      <w:pPr>
        <w:ind w:left="4320" w:hanging="180"/>
      </w:pPr>
    </w:lvl>
    <w:lvl w:ilvl="6" w:tplc="8D162BD2">
      <w:start w:val="1"/>
      <w:numFmt w:val="decimal"/>
      <w:lvlText w:val="%7."/>
      <w:lvlJc w:val="left"/>
      <w:pPr>
        <w:ind w:left="5040" w:hanging="360"/>
      </w:pPr>
    </w:lvl>
    <w:lvl w:ilvl="7" w:tplc="6908F33A">
      <w:start w:val="1"/>
      <w:numFmt w:val="lowerLetter"/>
      <w:lvlText w:val="%8."/>
      <w:lvlJc w:val="left"/>
      <w:pPr>
        <w:ind w:left="5760" w:hanging="360"/>
      </w:pPr>
    </w:lvl>
    <w:lvl w:ilvl="8" w:tplc="85940D30">
      <w:start w:val="1"/>
      <w:numFmt w:val="lowerRoman"/>
      <w:lvlText w:val="%9."/>
      <w:lvlJc w:val="right"/>
      <w:pPr>
        <w:ind w:left="6480" w:hanging="180"/>
      </w:pPr>
    </w:lvl>
  </w:abstractNum>
  <w:abstractNum w:abstractNumId="5" w15:restartNumberingAfterBreak="0">
    <w:nsid w:val="1EE85A8A"/>
    <w:multiLevelType w:val="hybridMultilevel"/>
    <w:tmpl w:val="75188FC2"/>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6" w15:restartNumberingAfterBreak="0">
    <w:nsid w:val="3328323B"/>
    <w:multiLevelType w:val="hybridMultilevel"/>
    <w:tmpl w:val="5BEE1632"/>
    <w:lvl w:ilvl="0" w:tplc="14090019">
      <w:start w:val="1"/>
      <w:numFmt w:val="lowerLetter"/>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3684148E"/>
    <w:multiLevelType w:val="hybridMultilevel"/>
    <w:tmpl w:val="659C7E2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47067482"/>
    <w:multiLevelType w:val="hybridMultilevel"/>
    <w:tmpl w:val="EB1A0730"/>
    <w:lvl w:ilvl="0" w:tplc="14090019">
      <w:start w:val="1"/>
      <w:numFmt w:val="lowerLetter"/>
      <w:lvlText w:val="%1."/>
      <w:lvlJc w:val="left"/>
      <w:pPr>
        <w:ind w:left="1800" w:hanging="360"/>
      </w:p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9" w15:restartNumberingAfterBreak="0">
    <w:nsid w:val="47137360"/>
    <w:multiLevelType w:val="multilevel"/>
    <w:tmpl w:val="64AA6AD4"/>
    <w:lvl w:ilvl="0">
      <w:start w:val="1"/>
      <w:numFmt w:val="decimal"/>
      <w:lvlText w:val="%1."/>
      <w:lvlJc w:val="left"/>
      <w:pPr>
        <w:ind w:left="1080" w:hanging="720"/>
      </w:pPr>
      <w:rPr>
        <w:rFonts w:hint="default"/>
      </w:rPr>
    </w:lvl>
    <w:lvl w:ilvl="1">
      <w:start w:val="1"/>
      <w:numFmt w:val="decimal"/>
      <w:isLgl/>
      <w:lvlText w:val="%1.%2"/>
      <w:lvlJc w:val="left"/>
      <w:pPr>
        <w:ind w:left="1440" w:hanging="1080"/>
      </w:pPr>
      <w:rPr>
        <w:rFonts w:hint="default"/>
      </w:rPr>
    </w:lvl>
    <w:lvl w:ilvl="2">
      <w:start w:val="1"/>
      <w:numFmt w:val="decimal"/>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520" w:hanging="2160"/>
      </w:pPr>
      <w:rPr>
        <w:rFonts w:hint="default"/>
      </w:rPr>
    </w:lvl>
    <w:lvl w:ilvl="5">
      <w:start w:val="1"/>
      <w:numFmt w:val="decimal"/>
      <w:isLgl/>
      <w:lvlText w:val="%1.%2.%3.%4.%5.%6"/>
      <w:lvlJc w:val="left"/>
      <w:pPr>
        <w:ind w:left="3240" w:hanging="2880"/>
      </w:pPr>
      <w:rPr>
        <w:rFonts w:hint="default"/>
      </w:rPr>
    </w:lvl>
    <w:lvl w:ilvl="6">
      <w:start w:val="1"/>
      <w:numFmt w:val="decimal"/>
      <w:isLgl/>
      <w:lvlText w:val="%1.%2.%3.%4.%5.%6.%7"/>
      <w:lvlJc w:val="left"/>
      <w:pPr>
        <w:ind w:left="3600" w:hanging="3240"/>
      </w:pPr>
      <w:rPr>
        <w:rFonts w:hint="default"/>
      </w:rPr>
    </w:lvl>
    <w:lvl w:ilvl="7">
      <w:start w:val="1"/>
      <w:numFmt w:val="decimal"/>
      <w:isLgl/>
      <w:lvlText w:val="%1.%2.%3.%4.%5.%6.%7.%8"/>
      <w:lvlJc w:val="left"/>
      <w:pPr>
        <w:ind w:left="3960" w:hanging="3600"/>
      </w:pPr>
      <w:rPr>
        <w:rFonts w:hint="default"/>
      </w:rPr>
    </w:lvl>
    <w:lvl w:ilvl="8">
      <w:start w:val="1"/>
      <w:numFmt w:val="decimal"/>
      <w:isLgl/>
      <w:lvlText w:val="%1.%2.%3.%4.%5.%6.%7.%8.%9"/>
      <w:lvlJc w:val="left"/>
      <w:pPr>
        <w:ind w:left="4320" w:hanging="3960"/>
      </w:pPr>
      <w:rPr>
        <w:rFonts w:hint="default"/>
      </w:rPr>
    </w:lvl>
  </w:abstractNum>
  <w:abstractNum w:abstractNumId="10" w15:restartNumberingAfterBreak="0">
    <w:nsid w:val="472A5001"/>
    <w:multiLevelType w:val="hybridMultilevel"/>
    <w:tmpl w:val="B79089BE"/>
    <w:lvl w:ilvl="0" w:tplc="14090019">
      <w:start w:val="1"/>
      <w:numFmt w:val="lowerLetter"/>
      <w:lvlText w:val="%1."/>
      <w:lvlJc w:val="left"/>
      <w:pPr>
        <w:ind w:left="2345" w:hanging="360"/>
      </w:pPr>
      <w:rPr>
        <w:rFonts w:hint="default"/>
      </w:rPr>
    </w:lvl>
    <w:lvl w:ilvl="1" w:tplc="14090019" w:tentative="1">
      <w:start w:val="1"/>
      <w:numFmt w:val="lowerLetter"/>
      <w:lvlText w:val="%2."/>
      <w:lvlJc w:val="left"/>
      <w:pPr>
        <w:ind w:left="3065" w:hanging="360"/>
      </w:pPr>
    </w:lvl>
    <w:lvl w:ilvl="2" w:tplc="1409001B" w:tentative="1">
      <w:start w:val="1"/>
      <w:numFmt w:val="lowerRoman"/>
      <w:lvlText w:val="%3."/>
      <w:lvlJc w:val="right"/>
      <w:pPr>
        <w:ind w:left="3785" w:hanging="180"/>
      </w:pPr>
    </w:lvl>
    <w:lvl w:ilvl="3" w:tplc="1409000F" w:tentative="1">
      <w:start w:val="1"/>
      <w:numFmt w:val="decimal"/>
      <w:lvlText w:val="%4."/>
      <w:lvlJc w:val="left"/>
      <w:pPr>
        <w:ind w:left="4505" w:hanging="360"/>
      </w:pPr>
    </w:lvl>
    <w:lvl w:ilvl="4" w:tplc="14090019" w:tentative="1">
      <w:start w:val="1"/>
      <w:numFmt w:val="lowerLetter"/>
      <w:lvlText w:val="%5."/>
      <w:lvlJc w:val="left"/>
      <w:pPr>
        <w:ind w:left="5225" w:hanging="360"/>
      </w:pPr>
    </w:lvl>
    <w:lvl w:ilvl="5" w:tplc="1409001B" w:tentative="1">
      <w:start w:val="1"/>
      <w:numFmt w:val="lowerRoman"/>
      <w:lvlText w:val="%6."/>
      <w:lvlJc w:val="right"/>
      <w:pPr>
        <w:ind w:left="5945" w:hanging="180"/>
      </w:pPr>
    </w:lvl>
    <w:lvl w:ilvl="6" w:tplc="1409000F" w:tentative="1">
      <w:start w:val="1"/>
      <w:numFmt w:val="decimal"/>
      <w:lvlText w:val="%7."/>
      <w:lvlJc w:val="left"/>
      <w:pPr>
        <w:ind w:left="6665" w:hanging="360"/>
      </w:pPr>
    </w:lvl>
    <w:lvl w:ilvl="7" w:tplc="14090019" w:tentative="1">
      <w:start w:val="1"/>
      <w:numFmt w:val="lowerLetter"/>
      <w:lvlText w:val="%8."/>
      <w:lvlJc w:val="left"/>
      <w:pPr>
        <w:ind w:left="7385" w:hanging="360"/>
      </w:pPr>
    </w:lvl>
    <w:lvl w:ilvl="8" w:tplc="1409001B" w:tentative="1">
      <w:start w:val="1"/>
      <w:numFmt w:val="lowerRoman"/>
      <w:lvlText w:val="%9."/>
      <w:lvlJc w:val="right"/>
      <w:pPr>
        <w:ind w:left="8105" w:hanging="180"/>
      </w:pPr>
    </w:lvl>
  </w:abstractNum>
  <w:abstractNum w:abstractNumId="11" w15:restartNumberingAfterBreak="0">
    <w:nsid w:val="4E916854"/>
    <w:multiLevelType w:val="hybridMultilevel"/>
    <w:tmpl w:val="1CDEE80C"/>
    <w:lvl w:ilvl="0" w:tplc="9F96DC26">
      <w:start w:val="1"/>
      <w:numFmt w:val="lowerLetter"/>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2" w15:restartNumberingAfterBreak="0">
    <w:nsid w:val="4F4E2265"/>
    <w:multiLevelType w:val="hybridMultilevel"/>
    <w:tmpl w:val="74426B68"/>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3" w15:restartNumberingAfterBreak="0">
    <w:nsid w:val="54894155"/>
    <w:multiLevelType w:val="hybridMultilevel"/>
    <w:tmpl w:val="BB2871A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54DF2AA9"/>
    <w:multiLevelType w:val="hybridMultilevel"/>
    <w:tmpl w:val="BDDE612C"/>
    <w:lvl w:ilvl="0" w:tplc="3C0ACAC0">
      <w:start w:val="1"/>
      <w:numFmt w:val="lowerLetter"/>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5" w15:restartNumberingAfterBreak="0">
    <w:nsid w:val="693D208E"/>
    <w:multiLevelType w:val="hybridMultilevel"/>
    <w:tmpl w:val="9BE4197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74827FCB"/>
    <w:multiLevelType w:val="multilevel"/>
    <w:tmpl w:val="61C2D42C"/>
    <w:lvl w:ilvl="0">
      <w:start w:val="1"/>
      <w:numFmt w:val="bullet"/>
      <w:pStyle w:val="ListBullet"/>
      <w:lvlText w:val="•"/>
      <w:lvlJc w:val="left"/>
      <w:pPr>
        <w:tabs>
          <w:tab w:val="num" w:pos="643"/>
        </w:tabs>
        <w:ind w:left="641" w:hanging="357"/>
      </w:pPr>
      <w:rPr>
        <w:rFonts w:ascii="Abadi" w:hAnsi="Abadi" w:hint="default"/>
        <w:sz w:val="28"/>
      </w:rPr>
    </w:lvl>
    <w:lvl w:ilvl="1">
      <w:start w:val="1"/>
      <w:numFmt w:val="bullet"/>
      <w:pStyle w:val="ListBullet2"/>
      <w:lvlText w:val="o"/>
      <w:lvlJc w:val="left"/>
      <w:pPr>
        <w:tabs>
          <w:tab w:val="num" w:pos="1284"/>
        </w:tabs>
        <w:ind w:left="1282" w:hanging="357"/>
      </w:pPr>
      <w:rPr>
        <w:rFonts w:ascii="Courier New" w:hAnsi="Courier New" w:hint="default"/>
      </w:rPr>
    </w:lvl>
    <w:lvl w:ilvl="2">
      <w:start w:val="1"/>
      <w:numFmt w:val="bullet"/>
      <w:pStyle w:val="ListBullet3"/>
      <w:lvlText w:val="–"/>
      <w:lvlJc w:val="left"/>
      <w:pPr>
        <w:tabs>
          <w:tab w:val="num" w:pos="1925"/>
        </w:tabs>
        <w:ind w:left="1923" w:hanging="357"/>
      </w:pPr>
      <w:rPr>
        <w:rFonts w:ascii="Abadi" w:hAnsi="Abadi" w:hint="default"/>
      </w:rPr>
    </w:lvl>
    <w:lvl w:ilvl="3">
      <w:start w:val="1"/>
      <w:numFmt w:val="bullet"/>
      <w:lvlText w:val=""/>
      <w:lvlJc w:val="left"/>
      <w:pPr>
        <w:tabs>
          <w:tab w:val="num" w:pos="2566"/>
        </w:tabs>
        <w:ind w:left="2564" w:hanging="357"/>
      </w:pPr>
      <w:rPr>
        <w:rFonts w:ascii="Symbol" w:hAnsi="Symbol" w:hint="default"/>
      </w:rPr>
    </w:lvl>
    <w:lvl w:ilvl="4">
      <w:start w:val="1"/>
      <w:numFmt w:val="bullet"/>
      <w:lvlText w:val="o"/>
      <w:lvlJc w:val="left"/>
      <w:pPr>
        <w:tabs>
          <w:tab w:val="num" w:pos="3207"/>
        </w:tabs>
        <w:ind w:left="3205" w:hanging="357"/>
      </w:pPr>
      <w:rPr>
        <w:rFonts w:ascii="Courier New" w:hAnsi="Courier New" w:cs="Courier New" w:hint="default"/>
      </w:rPr>
    </w:lvl>
    <w:lvl w:ilvl="5">
      <w:start w:val="1"/>
      <w:numFmt w:val="bullet"/>
      <w:lvlText w:val=""/>
      <w:lvlJc w:val="left"/>
      <w:pPr>
        <w:tabs>
          <w:tab w:val="num" w:pos="3848"/>
        </w:tabs>
        <w:ind w:left="3846" w:hanging="357"/>
      </w:pPr>
      <w:rPr>
        <w:rFonts w:ascii="Wingdings" w:hAnsi="Wingdings" w:hint="default"/>
      </w:rPr>
    </w:lvl>
    <w:lvl w:ilvl="6">
      <w:start w:val="1"/>
      <w:numFmt w:val="bullet"/>
      <w:lvlText w:val=""/>
      <w:lvlJc w:val="left"/>
      <w:pPr>
        <w:tabs>
          <w:tab w:val="num" w:pos="4489"/>
        </w:tabs>
        <w:ind w:left="4487" w:hanging="357"/>
      </w:pPr>
      <w:rPr>
        <w:rFonts w:ascii="Symbol" w:hAnsi="Symbol" w:hint="default"/>
      </w:rPr>
    </w:lvl>
    <w:lvl w:ilvl="7">
      <w:start w:val="1"/>
      <w:numFmt w:val="bullet"/>
      <w:lvlText w:val="o"/>
      <w:lvlJc w:val="left"/>
      <w:pPr>
        <w:tabs>
          <w:tab w:val="num" w:pos="5130"/>
        </w:tabs>
        <w:ind w:left="5128" w:hanging="357"/>
      </w:pPr>
      <w:rPr>
        <w:rFonts w:ascii="Courier New" w:hAnsi="Courier New" w:cs="Courier New" w:hint="default"/>
      </w:rPr>
    </w:lvl>
    <w:lvl w:ilvl="8">
      <w:start w:val="1"/>
      <w:numFmt w:val="bullet"/>
      <w:lvlText w:val=""/>
      <w:lvlJc w:val="left"/>
      <w:pPr>
        <w:tabs>
          <w:tab w:val="num" w:pos="5771"/>
        </w:tabs>
        <w:ind w:left="5769" w:hanging="357"/>
      </w:pPr>
      <w:rPr>
        <w:rFonts w:ascii="Wingdings" w:hAnsi="Wingdings" w:hint="default"/>
      </w:rPr>
    </w:lvl>
  </w:abstractNum>
  <w:abstractNum w:abstractNumId="17" w15:restartNumberingAfterBreak="0">
    <w:nsid w:val="7505002C"/>
    <w:multiLevelType w:val="hybridMultilevel"/>
    <w:tmpl w:val="AE14E58C"/>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8" w15:restartNumberingAfterBreak="0">
    <w:nsid w:val="755163C0"/>
    <w:multiLevelType w:val="hybridMultilevel"/>
    <w:tmpl w:val="D4B485CA"/>
    <w:lvl w:ilvl="0" w:tplc="5F06DA6A">
      <w:start w:val="1"/>
      <w:numFmt w:val="lowerLetter"/>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9" w15:restartNumberingAfterBreak="0">
    <w:nsid w:val="78D0033D"/>
    <w:multiLevelType w:val="hybridMultilevel"/>
    <w:tmpl w:val="CFFC7FEC"/>
    <w:lvl w:ilvl="0" w:tplc="9C5E6180">
      <w:start w:val="1"/>
      <w:numFmt w:val="lowerLetter"/>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num w:numId="1" w16cid:durableId="739519479">
    <w:abstractNumId w:val="4"/>
  </w:num>
  <w:num w:numId="2" w16cid:durableId="2080861818">
    <w:abstractNumId w:val="3"/>
  </w:num>
  <w:num w:numId="3" w16cid:durableId="1213688559">
    <w:abstractNumId w:val="16"/>
  </w:num>
  <w:num w:numId="4" w16cid:durableId="1724211561">
    <w:abstractNumId w:val="1"/>
  </w:num>
  <w:num w:numId="5" w16cid:durableId="378474622">
    <w:abstractNumId w:val="16"/>
  </w:num>
  <w:num w:numId="6" w16cid:durableId="291905160">
    <w:abstractNumId w:val="0"/>
  </w:num>
  <w:num w:numId="7" w16cid:durableId="1911842521">
    <w:abstractNumId w:val="16"/>
  </w:num>
  <w:num w:numId="8" w16cid:durableId="434248000">
    <w:abstractNumId w:val="16"/>
  </w:num>
  <w:num w:numId="9" w16cid:durableId="1026447097">
    <w:abstractNumId w:val="16"/>
  </w:num>
  <w:num w:numId="10" w16cid:durableId="1151563446">
    <w:abstractNumId w:val="16"/>
  </w:num>
  <w:num w:numId="11" w16cid:durableId="1835947104">
    <w:abstractNumId w:val="2"/>
  </w:num>
  <w:num w:numId="12" w16cid:durableId="783958472">
    <w:abstractNumId w:val="12"/>
  </w:num>
  <w:num w:numId="13" w16cid:durableId="2090231470">
    <w:abstractNumId w:val="15"/>
  </w:num>
  <w:num w:numId="14" w16cid:durableId="1265576704">
    <w:abstractNumId w:val="13"/>
  </w:num>
  <w:num w:numId="15" w16cid:durableId="786461596">
    <w:abstractNumId w:val="17"/>
  </w:num>
  <w:num w:numId="16" w16cid:durableId="1414819361">
    <w:abstractNumId w:val="7"/>
  </w:num>
  <w:num w:numId="17" w16cid:durableId="250048993">
    <w:abstractNumId w:val="5"/>
  </w:num>
  <w:num w:numId="18" w16cid:durableId="977761980">
    <w:abstractNumId w:val="9"/>
  </w:num>
  <w:num w:numId="19" w16cid:durableId="1307396194">
    <w:abstractNumId w:val="10"/>
  </w:num>
  <w:num w:numId="20" w16cid:durableId="775903391">
    <w:abstractNumId w:val="8"/>
  </w:num>
  <w:num w:numId="21" w16cid:durableId="1757554415">
    <w:abstractNumId w:val="11"/>
  </w:num>
  <w:num w:numId="22" w16cid:durableId="1965192083">
    <w:abstractNumId w:val="14"/>
  </w:num>
  <w:num w:numId="23" w16cid:durableId="484780675">
    <w:abstractNumId w:val="6"/>
  </w:num>
  <w:num w:numId="24" w16cid:durableId="1069032864">
    <w:abstractNumId w:val="18"/>
  </w:num>
  <w:num w:numId="25" w16cid:durableId="11177212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8E9"/>
    <w:rsid w:val="0002083F"/>
    <w:rsid w:val="00022037"/>
    <w:rsid w:val="0003299A"/>
    <w:rsid w:val="00034F15"/>
    <w:rsid w:val="00037C01"/>
    <w:rsid w:val="0004170F"/>
    <w:rsid w:val="00041932"/>
    <w:rsid w:val="00041D9C"/>
    <w:rsid w:val="00041FFD"/>
    <w:rsid w:val="0004333B"/>
    <w:rsid w:val="000511E3"/>
    <w:rsid w:val="00054988"/>
    <w:rsid w:val="00064BF1"/>
    <w:rsid w:val="000B26BD"/>
    <w:rsid w:val="000B3F47"/>
    <w:rsid w:val="000C52D4"/>
    <w:rsid w:val="000D2035"/>
    <w:rsid w:val="000D3F14"/>
    <w:rsid w:val="000D78B3"/>
    <w:rsid w:val="000E08E1"/>
    <w:rsid w:val="000E28E9"/>
    <w:rsid w:val="000E2E53"/>
    <w:rsid w:val="000E52E0"/>
    <w:rsid w:val="000E6F52"/>
    <w:rsid w:val="000F3DDA"/>
    <w:rsid w:val="000F4252"/>
    <w:rsid w:val="001042FC"/>
    <w:rsid w:val="0010600A"/>
    <w:rsid w:val="00110063"/>
    <w:rsid w:val="001159E1"/>
    <w:rsid w:val="00115D3C"/>
    <w:rsid w:val="00116A02"/>
    <w:rsid w:val="001412D0"/>
    <w:rsid w:val="00144436"/>
    <w:rsid w:val="001533C6"/>
    <w:rsid w:val="00153630"/>
    <w:rsid w:val="00164483"/>
    <w:rsid w:val="001671F2"/>
    <w:rsid w:val="00172673"/>
    <w:rsid w:val="0019196D"/>
    <w:rsid w:val="001A5D2D"/>
    <w:rsid w:val="001A5F20"/>
    <w:rsid w:val="001E3F14"/>
    <w:rsid w:val="001E7A84"/>
    <w:rsid w:val="001F045B"/>
    <w:rsid w:val="001F5703"/>
    <w:rsid w:val="001F74C4"/>
    <w:rsid w:val="002009B2"/>
    <w:rsid w:val="00207E9E"/>
    <w:rsid w:val="002120C0"/>
    <w:rsid w:val="00213B09"/>
    <w:rsid w:val="00214B0D"/>
    <w:rsid w:val="00216325"/>
    <w:rsid w:val="0023102A"/>
    <w:rsid w:val="00265FE6"/>
    <w:rsid w:val="002805D9"/>
    <w:rsid w:val="00290CE9"/>
    <w:rsid w:val="002A1368"/>
    <w:rsid w:val="002A1D21"/>
    <w:rsid w:val="002B1CF0"/>
    <w:rsid w:val="002B1FFC"/>
    <w:rsid w:val="002C429C"/>
    <w:rsid w:val="002D2C7B"/>
    <w:rsid w:val="002D6ED7"/>
    <w:rsid w:val="002E0EB0"/>
    <w:rsid w:val="002E65F3"/>
    <w:rsid w:val="00306059"/>
    <w:rsid w:val="0031308F"/>
    <w:rsid w:val="00320B98"/>
    <w:rsid w:val="00320F31"/>
    <w:rsid w:val="003316DC"/>
    <w:rsid w:val="003333DA"/>
    <w:rsid w:val="003436B8"/>
    <w:rsid w:val="00351CC6"/>
    <w:rsid w:val="00352FBC"/>
    <w:rsid w:val="00353737"/>
    <w:rsid w:val="00364FE3"/>
    <w:rsid w:val="00374086"/>
    <w:rsid w:val="003742EB"/>
    <w:rsid w:val="00385950"/>
    <w:rsid w:val="00392229"/>
    <w:rsid w:val="0039297A"/>
    <w:rsid w:val="00393FFF"/>
    <w:rsid w:val="003961B2"/>
    <w:rsid w:val="003A0471"/>
    <w:rsid w:val="003A6137"/>
    <w:rsid w:val="003B63DB"/>
    <w:rsid w:val="003C3AE1"/>
    <w:rsid w:val="003C42A0"/>
    <w:rsid w:val="003D1342"/>
    <w:rsid w:val="003D64E2"/>
    <w:rsid w:val="003D7C5A"/>
    <w:rsid w:val="003E214B"/>
    <w:rsid w:val="003E65FF"/>
    <w:rsid w:val="004055C4"/>
    <w:rsid w:val="00406850"/>
    <w:rsid w:val="00414891"/>
    <w:rsid w:val="00424219"/>
    <w:rsid w:val="0044203B"/>
    <w:rsid w:val="004515D4"/>
    <w:rsid w:val="00455224"/>
    <w:rsid w:val="004552A4"/>
    <w:rsid w:val="004655D8"/>
    <w:rsid w:val="0046775D"/>
    <w:rsid w:val="00471A33"/>
    <w:rsid w:val="004743D1"/>
    <w:rsid w:val="004779EB"/>
    <w:rsid w:val="0049348D"/>
    <w:rsid w:val="0049730C"/>
    <w:rsid w:val="004A3B85"/>
    <w:rsid w:val="004B7062"/>
    <w:rsid w:val="004D2356"/>
    <w:rsid w:val="004E1FD6"/>
    <w:rsid w:val="004E2AEF"/>
    <w:rsid w:val="004E79B1"/>
    <w:rsid w:val="004F093D"/>
    <w:rsid w:val="004F1006"/>
    <w:rsid w:val="00500A51"/>
    <w:rsid w:val="00503BE1"/>
    <w:rsid w:val="00514108"/>
    <w:rsid w:val="005244A7"/>
    <w:rsid w:val="00543516"/>
    <w:rsid w:val="0054361C"/>
    <w:rsid w:val="00547010"/>
    <w:rsid w:val="00551E12"/>
    <w:rsid w:val="00552870"/>
    <w:rsid w:val="00563C60"/>
    <w:rsid w:val="00565517"/>
    <w:rsid w:val="005725C6"/>
    <w:rsid w:val="00573D1C"/>
    <w:rsid w:val="00586ABE"/>
    <w:rsid w:val="00591612"/>
    <w:rsid w:val="005B3E4D"/>
    <w:rsid w:val="005B5FC9"/>
    <w:rsid w:val="005D6C5E"/>
    <w:rsid w:val="005E706D"/>
    <w:rsid w:val="005F0A6E"/>
    <w:rsid w:val="005F11AE"/>
    <w:rsid w:val="005F3EAB"/>
    <w:rsid w:val="005F551E"/>
    <w:rsid w:val="006000AC"/>
    <w:rsid w:val="00603CCF"/>
    <w:rsid w:val="0060724F"/>
    <w:rsid w:val="006074F8"/>
    <w:rsid w:val="00610CFD"/>
    <w:rsid w:val="00623734"/>
    <w:rsid w:val="0062470F"/>
    <w:rsid w:val="00627175"/>
    <w:rsid w:val="00627AA5"/>
    <w:rsid w:val="0063353B"/>
    <w:rsid w:val="00637C33"/>
    <w:rsid w:val="006501E6"/>
    <w:rsid w:val="0065355B"/>
    <w:rsid w:val="00661B27"/>
    <w:rsid w:val="00661C95"/>
    <w:rsid w:val="0067085C"/>
    <w:rsid w:val="00681D1C"/>
    <w:rsid w:val="00692978"/>
    <w:rsid w:val="006A1A81"/>
    <w:rsid w:val="006B7FAD"/>
    <w:rsid w:val="006C3EDB"/>
    <w:rsid w:val="006C7CD0"/>
    <w:rsid w:val="006D1B9F"/>
    <w:rsid w:val="006D72AE"/>
    <w:rsid w:val="006E4FDA"/>
    <w:rsid w:val="006E6444"/>
    <w:rsid w:val="006F21AB"/>
    <w:rsid w:val="006F589B"/>
    <w:rsid w:val="00705483"/>
    <w:rsid w:val="00711495"/>
    <w:rsid w:val="00717D37"/>
    <w:rsid w:val="007259FF"/>
    <w:rsid w:val="00732085"/>
    <w:rsid w:val="00737899"/>
    <w:rsid w:val="00737BAC"/>
    <w:rsid w:val="007519C3"/>
    <w:rsid w:val="00780ADE"/>
    <w:rsid w:val="007850FA"/>
    <w:rsid w:val="007866F4"/>
    <w:rsid w:val="00790736"/>
    <w:rsid w:val="0079120F"/>
    <w:rsid w:val="007A2834"/>
    <w:rsid w:val="007B1307"/>
    <w:rsid w:val="007C0888"/>
    <w:rsid w:val="007C2B56"/>
    <w:rsid w:val="007C70D1"/>
    <w:rsid w:val="007D2983"/>
    <w:rsid w:val="007D35D5"/>
    <w:rsid w:val="007D7993"/>
    <w:rsid w:val="007E465A"/>
    <w:rsid w:val="007F1242"/>
    <w:rsid w:val="007F1E41"/>
    <w:rsid w:val="008020EB"/>
    <w:rsid w:val="00810874"/>
    <w:rsid w:val="00812DFB"/>
    <w:rsid w:val="00820204"/>
    <w:rsid w:val="00833456"/>
    <w:rsid w:val="00833637"/>
    <w:rsid w:val="00837BCB"/>
    <w:rsid w:val="008425D3"/>
    <w:rsid w:val="00847D71"/>
    <w:rsid w:val="00851352"/>
    <w:rsid w:val="00857746"/>
    <w:rsid w:val="00857D47"/>
    <w:rsid w:val="00863D26"/>
    <w:rsid w:val="00875FA8"/>
    <w:rsid w:val="008762E9"/>
    <w:rsid w:val="008838FD"/>
    <w:rsid w:val="00896C80"/>
    <w:rsid w:val="008A1386"/>
    <w:rsid w:val="008B175B"/>
    <w:rsid w:val="008B3FF8"/>
    <w:rsid w:val="008B6FC1"/>
    <w:rsid w:val="008C368D"/>
    <w:rsid w:val="008C3BF5"/>
    <w:rsid w:val="008C7650"/>
    <w:rsid w:val="008D28DE"/>
    <w:rsid w:val="008F0FEC"/>
    <w:rsid w:val="008F3A4F"/>
    <w:rsid w:val="009041DB"/>
    <w:rsid w:val="009069E2"/>
    <w:rsid w:val="00912B4D"/>
    <w:rsid w:val="00912E74"/>
    <w:rsid w:val="00913C65"/>
    <w:rsid w:val="0091412C"/>
    <w:rsid w:val="00916D30"/>
    <w:rsid w:val="009174E1"/>
    <w:rsid w:val="00923BC3"/>
    <w:rsid w:val="00924828"/>
    <w:rsid w:val="00946D99"/>
    <w:rsid w:val="00955F69"/>
    <w:rsid w:val="009561DD"/>
    <w:rsid w:val="00962911"/>
    <w:rsid w:val="00965A6E"/>
    <w:rsid w:val="00965BDC"/>
    <w:rsid w:val="009741D8"/>
    <w:rsid w:val="00975932"/>
    <w:rsid w:val="00987912"/>
    <w:rsid w:val="00992944"/>
    <w:rsid w:val="0099436C"/>
    <w:rsid w:val="0099540F"/>
    <w:rsid w:val="009A0151"/>
    <w:rsid w:val="009A334B"/>
    <w:rsid w:val="009A39EA"/>
    <w:rsid w:val="009C0885"/>
    <w:rsid w:val="009C2014"/>
    <w:rsid w:val="009E3D14"/>
    <w:rsid w:val="009E5B57"/>
    <w:rsid w:val="009E7EA5"/>
    <w:rsid w:val="00A0453C"/>
    <w:rsid w:val="00A0475E"/>
    <w:rsid w:val="00A06C10"/>
    <w:rsid w:val="00A1016E"/>
    <w:rsid w:val="00A1617F"/>
    <w:rsid w:val="00A2156D"/>
    <w:rsid w:val="00A25EF6"/>
    <w:rsid w:val="00A27198"/>
    <w:rsid w:val="00A3455D"/>
    <w:rsid w:val="00A47F9B"/>
    <w:rsid w:val="00A50FD6"/>
    <w:rsid w:val="00A51DE9"/>
    <w:rsid w:val="00A732B5"/>
    <w:rsid w:val="00A76A19"/>
    <w:rsid w:val="00A76E97"/>
    <w:rsid w:val="00A80878"/>
    <w:rsid w:val="00AA63DB"/>
    <w:rsid w:val="00AB1A21"/>
    <w:rsid w:val="00AB69DA"/>
    <w:rsid w:val="00AC759A"/>
    <w:rsid w:val="00AD157E"/>
    <w:rsid w:val="00AD35DA"/>
    <w:rsid w:val="00AD3C76"/>
    <w:rsid w:val="00AD75DC"/>
    <w:rsid w:val="00AE0714"/>
    <w:rsid w:val="00AE11A8"/>
    <w:rsid w:val="00AE206E"/>
    <w:rsid w:val="00AF55C0"/>
    <w:rsid w:val="00B2233D"/>
    <w:rsid w:val="00B3265C"/>
    <w:rsid w:val="00B329B4"/>
    <w:rsid w:val="00B3330C"/>
    <w:rsid w:val="00B40C42"/>
    <w:rsid w:val="00B40DFF"/>
    <w:rsid w:val="00B745C0"/>
    <w:rsid w:val="00B80D8D"/>
    <w:rsid w:val="00B82205"/>
    <w:rsid w:val="00B8264C"/>
    <w:rsid w:val="00B86D1F"/>
    <w:rsid w:val="00BB6C66"/>
    <w:rsid w:val="00BC18D9"/>
    <w:rsid w:val="00BC240E"/>
    <w:rsid w:val="00BC251E"/>
    <w:rsid w:val="00BD2D1F"/>
    <w:rsid w:val="00BD5757"/>
    <w:rsid w:val="00BD640C"/>
    <w:rsid w:val="00BE6A64"/>
    <w:rsid w:val="00BE7B5C"/>
    <w:rsid w:val="00BF4E75"/>
    <w:rsid w:val="00BF5766"/>
    <w:rsid w:val="00BF76EA"/>
    <w:rsid w:val="00C2264E"/>
    <w:rsid w:val="00C23BFA"/>
    <w:rsid w:val="00C53835"/>
    <w:rsid w:val="00C5490D"/>
    <w:rsid w:val="00C55517"/>
    <w:rsid w:val="00C66DE7"/>
    <w:rsid w:val="00C7336E"/>
    <w:rsid w:val="00C73D18"/>
    <w:rsid w:val="00C75388"/>
    <w:rsid w:val="00C80339"/>
    <w:rsid w:val="00C805AB"/>
    <w:rsid w:val="00C877F4"/>
    <w:rsid w:val="00C90DB5"/>
    <w:rsid w:val="00C93504"/>
    <w:rsid w:val="00CD052D"/>
    <w:rsid w:val="00CD3C4A"/>
    <w:rsid w:val="00CD52E2"/>
    <w:rsid w:val="00CF25B7"/>
    <w:rsid w:val="00D030D7"/>
    <w:rsid w:val="00D10E61"/>
    <w:rsid w:val="00D12CC3"/>
    <w:rsid w:val="00D21358"/>
    <w:rsid w:val="00D270F0"/>
    <w:rsid w:val="00D35867"/>
    <w:rsid w:val="00D4080E"/>
    <w:rsid w:val="00D52C36"/>
    <w:rsid w:val="00D53D3E"/>
    <w:rsid w:val="00D57B4A"/>
    <w:rsid w:val="00D61A15"/>
    <w:rsid w:val="00D727E2"/>
    <w:rsid w:val="00D76475"/>
    <w:rsid w:val="00D80167"/>
    <w:rsid w:val="00D80E87"/>
    <w:rsid w:val="00D81B28"/>
    <w:rsid w:val="00D81BD0"/>
    <w:rsid w:val="00D8587C"/>
    <w:rsid w:val="00D8680C"/>
    <w:rsid w:val="00D87AD0"/>
    <w:rsid w:val="00D91013"/>
    <w:rsid w:val="00DA4349"/>
    <w:rsid w:val="00DB1369"/>
    <w:rsid w:val="00DB3642"/>
    <w:rsid w:val="00DD0BA8"/>
    <w:rsid w:val="00DD6282"/>
    <w:rsid w:val="00DE0393"/>
    <w:rsid w:val="00DE1AAE"/>
    <w:rsid w:val="00DE2BDC"/>
    <w:rsid w:val="00DE3C48"/>
    <w:rsid w:val="00DE4BBB"/>
    <w:rsid w:val="00DE669D"/>
    <w:rsid w:val="00DE748F"/>
    <w:rsid w:val="00DF315C"/>
    <w:rsid w:val="00E00DE4"/>
    <w:rsid w:val="00E14BBD"/>
    <w:rsid w:val="00E22D56"/>
    <w:rsid w:val="00E3715B"/>
    <w:rsid w:val="00E421A2"/>
    <w:rsid w:val="00E54036"/>
    <w:rsid w:val="00E64C24"/>
    <w:rsid w:val="00E65E13"/>
    <w:rsid w:val="00E7312D"/>
    <w:rsid w:val="00E74B25"/>
    <w:rsid w:val="00E81987"/>
    <w:rsid w:val="00E96AD8"/>
    <w:rsid w:val="00E96C1B"/>
    <w:rsid w:val="00E97D11"/>
    <w:rsid w:val="00EA1BD3"/>
    <w:rsid w:val="00EA2962"/>
    <w:rsid w:val="00EA5060"/>
    <w:rsid w:val="00EA692C"/>
    <w:rsid w:val="00EA7A4E"/>
    <w:rsid w:val="00EB021D"/>
    <w:rsid w:val="00EB59CD"/>
    <w:rsid w:val="00EC1987"/>
    <w:rsid w:val="00EC2AC8"/>
    <w:rsid w:val="00EC5158"/>
    <w:rsid w:val="00EC53DC"/>
    <w:rsid w:val="00ED2312"/>
    <w:rsid w:val="00ED2EC9"/>
    <w:rsid w:val="00EE24F4"/>
    <w:rsid w:val="00EE295D"/>
    <w:rsid w:val="00EE2B7D"/>
    <w:rsid w:val="00EE7F98"/>
    <w:rsid w:val="00EF31A2"/>
    <w:rsid w:val="00EF3C53"/>
    <w:rsid w:val="00F00789"/>
    <w:rsid w:val="00F01372"/>
    <w:rsid w:val="00F019AE"/>
    <w:rsid w:val="00F03D13"/>
    <w:rsid w:val="00F12DD0"/>
    <w:rsid w:val="00F14A5C"/>
    <w:rsid w:val="00F21BBD"/>
    <w:rsid w:val="00F27666"/>
    <w:rsid w:val="00F36825"/>
    <w:rsid w:val="00F46B9A"/>
    <w:rsid w:val="00F5282D"/>
    <w:rsid w:val="00F52A82"/>
    <w:rsid w:val="00F54813"/>
    <w:rsid w:val="00F54CBD"/>
    <w:rsid w:val="00F5765E"/>
    <w:rsid w:val="00F60484"/>
    <w:rsid w:val="00F6174A"/>
    <w:rsid w:val="00F63FFC"/>
    <w:rsid w:val="00F64E7F"/>
    <w:rsid w:val="00F6717B"/>
    <w:rsid w:val="00F75AA5"/>
    <w:rsid w:val="00F75BE2"/>
    <w:rsid w:val="00F845D4"/>
    <w:rsid w:val="00F91790"/>
    <w:rsid w:val="00F9468E"/>
    <w:rsid w:val="00FA0ACD"/>
    <w:rsid w:val="00FB06F3"/>
    <w:rsid w:val="00FB21BD"/>
    <w:rsid w:val="00FB6BFB"/>
    <w:rsid w:val="00FD4375"/>
    <w:rsid w:val="00FD5CDF"/>
    <w:rsid w:val="00FE77F7"/>
    <w:rsid w:val="00FF1C7D"/>
    <w:rsid w:val="00FF59F0"/>
    <w:rsid w:val="048E0252"/>
    <w:rsid w:val="19E58FDF"/>
    <w:rsid w:val="1A816A32"/>
    <w:rsid w:val="3523D071"/>
    <w:rsid w:val="35C905CC"/>
    <w:rsid w:val="494169FA"/>
    <w:rsid w:val="4E257268"/>
    <w:rsid w:val="5FCEBCC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87FBB"/>
  <w15:chartTrackingRefBased/>
  <w15:docId w15:val="{93A1ACB6-BD48-4A6E-92E3-F92D5496B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000000" w:themeColor="text1"/>
        <w:sz w:val="22"/>
        <w:szCs w:val="22"/>
        <w:lang w:val="en-NZ"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lsdException w:name="List Number 3" w:semiHidden="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1E41"/>
    <w:pPr>
      <w:spacing w:before="120" w:after="240" w:line="300" w:lineRule="auto"/>
    </w:pPr>
    <w:rPr>
      <w:rFonts w:ascii="Poppins" w:hAnsi="Poppins"/>
      <w:spacing w:val="5"/>
    </w:rPr>
  </w:style>
  <w:style w:type="paragraph" w:styleId="Heading1">
    <w:name w:val="heading 1"/>
    <w:basedOn w:val="Normal"/>
    <w:next w:val="Normal"/>
    <w:link w:val="Heading1Char"/>
    <w:uiPriority w:val="9"/>
    <w:qFormat/>
    <w:rsid w:val="007F1E41"/>
    <w:pPr>
      <w:keepNext/>
      <w:keepLines/>
      <w:pBdr>
        <w:bottom w:val="single" w:sz="12" w:space="0" w:color="00BCD0" w:themeColor="accent2"/>
      </w:pBdr>
      <w:spacing w:before="240" w:after="360"/>
      <w:outlineLvl w:val="0"/>
    </w:pPr>
    <w:rPr>
      <w:rFonts w:eastAsiaTheme="majorEastAsia" w:cstheme="majorBidi"/>
      <w:b/>
      <w:color w:val="1C1E4D" w:themeColor="text2"/>
      <w:spacing w:val="16"/>
      <w:sz w:val="48"/>
      <w:szCs w:val="32"/>
    </w:rPr>
  </w:style>
  <w:style w:type="paragraph" w:styleId="Heading2">
    <w:name w:val="heading 2"/>
    <w:basedOn w:val="Normal"/>
    <w:next w:val="Normal"/>
    <w:link w:val="Heading2Char"/>
    <w:uiPriority w:val="9"/>
    <w:qFormat/>
    <w:rsid w:val="007F1E41"/>
    <w:pPr>
      <w:keepNext/>
      <w:keepLines/>
      <w:spacing w:before="240" w:after="120"/>
      <w:outlineLvl w:val="1"/>
    </w:pPr>
    <w:rPr>
      <w:rFonts w:eastAsiaTheme="majorEastAsia" w:cstheme="majorBidi"/>
      <w:b/>
      <w:color w:val="151639" w:themeColor="accent1" w:themeShade="BF"/>
      <w:spacing w:val="12"/>
      <w:sz w:val="36"/>
      <w:szCs w:val="26"/>
    </w:rPr>
  </w:style>
  <w:style w:type="paragraph" w:styleId="Heading3">
    <w:name w:val="heading 3"/>
    <w:basedOn w:val="Normal"/>
    <w:next w:val="Normal"/>
    <w:link w:val="Heading3Char"/>
    <w:uiPriority w:val="9"/>
    <w:qFormat/>
    <w:rsid w:val="00F75AA5"/>
    <w:pPr>
      <w:spacing w:after="120"/>
      <w:outlineLvl w:val="2"/>
    </w:pPr>
    <w:rPr>
      <w:b/>
      <w:bCs/>
      <w:spacing w:val="12"/>
      <w:sz w:val="30"/>
      <w:szCs w:val="30"/>
    </w:rPr>
  </w:style>
  <w:style w:type="paragraph" w:styleId="Heading4">
    <w:name w:val="heading 4"/>
    <w:basedOn w:val="Normal"/>
    <w:next w:val="Normal"/>
    <w:link w:val="Heading4Char"/>
    <w:uiPriority w:val="9"/>
    <w:qFormat/>
    <w:rsid w:val="009A334B"/>
    <w:pPr>
      <w:spacing w:after="0"/>
      <w:outlineLvl w:val="3"/>
    </w:pPr>
    <w:rPr>
      <w:b/>
      <w:bCs/>
      <w:spacing w:val="12"/>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586AB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63FFC"/>
  </w:style>
  <w:style w:type="paragraph" w:styleId="Footer">
    <w:name w:val="footer"/>
    <w:basedOn w:val="Normal"/>
    <w:link w:val="FooterChar"/>
    <w:uiPriority w:val="99"/>
    <w:unhideWhenUsed/>
    <w:rsid w:val="00C2264E"/>
    <w:pPr>
      <w:pBdr>
        <w:top w:val="single" w:sz="12" w:space="13" w:color="00BCD0" w:themeColor="accent2"/>
      </w:pBdr>
      <w:tabs>
        <w:tab w:val="center" w:pos="4513"/>
        <w:tab w:val="right" w:pos="9026"/>
      </w:tabs>
      <w:spacing w:after="0" w:line="240" w:lineRule="auto"/>
    </w:pPr>
    <w:rPr>
      <w:sz w:val="14"/>
    </w:rPr>
  </w:style>
  <w:style w:type="character" w:customStyle="1" w:styleId="FooterChar">
    <w:name w:val="Footer Char"/>
    <w:basedOn w:val="DefaultParagraphFont"/>
    <w:link w:val="Footer"/>
    <w:uiPriority w:val="99"/>
    <w:rsid w:val="00C2264E"/>
    <w:rPr>
      <w:rFonts w:ascii="Poppins" w:hAnsi="Poppins"/>
      <w:spacing w:val="5"/>
      <w:sz w:val="14"/>
    </w:rPr>
  </w:style>
  <w:style w:type="paragraph" w:styleId="Title">
    <w:name w:val="Title"/>
    <w:basedOn w:val="Normal"/>
    <w:next w:val="Normal"/>
    <w:link w:val="TitleChar"/>
    <w:uiPriority w:val="10"/>
    <w:qFormat/>
    <w:rsid w:val="00F019AE"/>
    <w:pPr>
      <w:spacing w:after="0" w:line="192" w:lineRule="auto"/>
      <w:ind w:left="-397" w:right="4631"/>
      <w:contextualSpacing/>
    </w:pPr>
    <w:rPr>
      <w:rFonts w:ascii="Poppins SemiBold" w:eastAsiaTheme="majorEastAsia" w:hAnsi="Poppins SemiBold" w:cstheme="majorBidi"/>
      <w:color w:val="1C1E4D" w:themeColor="text2"/>
      <w:kern w:val="28"/>
      <w:sz w:val="56"/>
      <w:szCs w:val="56"/>
    </w:rPr>
  </w:style>
  <w:style w:type="paragraph" w:customStyle="1" w:styleId="Addressblock">
    <w:name w:val="Address block"/>
    <w:basedOn w:val="Normal"/>
    <w:semiHidden/>
    <w:qFormat/>
    <w:rsid w:val="00623734"/>
    <w:pPr>
      <w:spacing w:before="600" w:after="600" w:line="260" w:lineRule="atLeast"/>
      <w:contextualSpacing/>
    </w:pPr>
  </w:style>
  <w:style w:type="paragraph" w:customStyle="1" w:styleId="Addressee">
    <w:name w:val="Addressee"/>
    <w:basedOn w:val="Normal"/>
    <w:semiHidden/>
    <w:qFormat/>
    <w:rsid w:val="00623734"/>
    <w:pPr>
      <w:spacing w:line="300" w:lineRule="atLeast"/>
    </w:pPr>
    <w:rPr>
      <w:rFonts w:asciiTheme="majorHAnsi" w:hAnsiTheme="majorHAnsi"/>
    </w:rPr>
  </w:style>
  <w:style w:type="paragraph" w:styleId="Caption">
    <w:name w:val="caption"/>
    <w:basedOn w:val="Normal"/>
    <w:next w:val="Normal"/>
    <w:uiPriority w:val="35"/>
    <w:semiHidden/>
    <w:qFormat/>
    <w:rsid w:val="00623734"/>
    <w:pPr>
      <w:spacing w:after="200" w:line="240" w:lineRule="auto"/>
    </w:pPr>
    <w:rPr>
      <w:i/>
      <w:iCs/>
      <w:sz w:val="16"/>
      <w:szCs w:val="18"/>
    </w:rPr>
  </w:style>
  <w:style w:type="paragraph" w:styleId="Date">
    <w:name w:val="Date"/>
    <w:basedOn w:val="Normal"/>
    <w:next w:val="Normal"/>
    <w:link w:val="DateChar"/>
    <w:uiPriority w:val="99"/>
    <w:semiHidden/>
    <w:rsid w:val="00623734"/>
    <w:pPr>
      <w:spacing w:line="300" w:lineRule="atLeast"/>
    </w:pPr>
    <w:rPr>
      <w:rFonts w:asciiTheme="majorHAnsi" w:hAnsiTheme="majorHAnsi"/>
      <w:color w:val="1C1E4D" w:themeColor="text2"/>
      <w:spacing w:val="-4"/>
      <w:sz w:val="28"/>
    </w:rPr>
  </w:style>
  <w:style w:type="character" w:customStyle="1" w:styleId="DateChar">
    <w:name w:val="Date Char"/>
    <w:basedOn w:val="DefaultParagraphFont"/>
    <w:link w:val="Date"/>
    <w:uiPriority w:val="99"/>
    <w:semiHidden/>
    <w:rsid w:val="00623734"/>
    <w:rPr>
      <w:rFonts w:asciiTheme="majorHAnsi" w:hAnsiTheme="majorHAnsi"/>
      <w:color w:val="1C1E4D" w:themeColor="text2"/>
      <w:spacing w:val="-4"/>
      <w:sz w:val="28"/>
    </w:rPr>
  </w:style>
  <w:style w:type="paragraph" w:styleId="ListBullet">
    <w:name w:val="List Bullet"/>
    <w:uiPriority w:val="99"/>
    <w:unhideWhenUsed/>
    <w:rsid w:val="007F1E41"/>
    <w:pPr>
      <w:numPr>
        <w:numId w:val="10"/>
      </w:numPr>
      <w:tabs>
        <w:tab w:val="clear" w:pos="643"/>
      </w:tabs>
      <w:spacing w:before="120" w:line="300" w:lineRule="atLeast"/>
      <w:ind w:left="770" w:hanging="392"/>
      <w:contextualSpacing/>
    </w:pPr>
    <w:rPr>
      <w:rFonts w:ascii="Poppins" w:hAnsi="Poppins"/>
    </w:rPr>
  </w:style>
  <w:style w:type="paragraph" w:styleId="ListBullet2">
    <w:name w:val="List Bullet 2"/>
    <w:basedOn w:val="Normal"/>
    <w:uiPriority w:val="99"/>
    <w:unhideWhenUsed/>
    <w:rsid w:val="007F1E41"/>
    <w:pPr>
      <w:numPr>
        <w:ilvl w:val="1"/>
        <w:numId w:val="10"/>
      </w:numPr>
      <w:spacing w:line="300" w:lineRule="atLeast"/>
    </w:pPr>
    <w:rPr>
      <w:color w:val="auto"/>
    </w:rPr>
  </w:style>
  <w:style w:type="paragraph" w:styleId="ListBullet3">
    <w:name w:val="List Bullet 3"/>
    <w:basedOn w:val="ListBullet2"/>
    <w:uiPriority w:val="99"/>
    <w:unhideWhenUsed/>
    <w:rsid w:val="00F91790"/>
    <w:pPr>
      <w:numPr>
        <w:ilvl w:val="2"/>
      </w:numPr>
    </w:pPr>
  </w:style>
  <w:style w:type="character" w:customStyle="1" w:styleId="TitleChar">
    <w:name w:val="Title Char"/>
    <w:basedOn w:val="DefaultParagraphFont"/>
    <w:link w:val="Title"/>
    <w:uiPriority w:val="10"/>
    <w:rsid w:val="00F019AE"/>
    <w:rPr>
      <w:rFonts w:ascii="Poppins SemiBold" w:eastAsiaTheme="majorEastAsia" w:hAnsi="Poppins SemiBold" w:cstheme="majorBidi"/>
      <w:color w:val="1C1E4D" w:themeColor="text2"/>
      <w:kern w:val="28"/>
      <w:sz w:val="56"/>
      <w:szCs w:val="56"/>
    </w:rPr>
  </w:style>
  <w:style w:type="character" w:customStyle="1" w:styleId="Heading1Char">
    <w:name w:val="Heading 1 Char"/>
    <w:basedOn w:val="DefaultParagraphFont"/>
    <w:link w:val="Heading1"/>
    <w:uiPriority w:val="9"/>
    <w:rsid w:val="007F1E41"/>
    <w:rPr>
      <w:rFonts w:ascii="Poppins" w:eastAsiaTheme="majorEastAsia" w:hAnsi="Poppins" w:cstheme="majorBidi"/>
      <w:b/>
      <w:color w:val="1C1E4D" w:themeColor="text2"/>
      <w:spacing w:val="16"/>
      <w:sz w:val="48"/>
      <w:szCs w:val="32"/>
    </w:rPr>
  </w:style>
  <w:style w:type="character" w:customStyle="1" w:styleId="Heading2Char">
    <w:name w:val="Heading 2 Char"/>
    <w:basedOn w:val="DefaultParagraphFont"/>
    <w:link w:val="Heading2"/>
    <w:uiPriority w:val="9"/>
    <w:rsid w:val="007F1E41"/>
    <w:rPr>
      <w:rFonts w:ascii="Poppins" w:eastAsiaTheme="majorEastAsia" w:hAnsi="Poppins" w:cstheme="majorBidi"/>
      <w:b/>
      <w:color w:val="151639" w:themeColor="accent1" w:themeShade="BF"/>
      <w:spacing w:val="12"/>
      <w:sz w:val="36"/>
      <w:szCs w:val="26"/>
    </w:rPr>
  </w:style>
  <w:style w:type="character" w:customStyle="1" w:styleId="Heading3Char">
    <w:name w:val="Heading 3 Char"/>
    <w:basedOn w:val="DefaultParagraphFont"/>
    <w:link w:val="Heading3"/>
    <w:uiPriority w:val="9"/>
    <w:rsid w:val="00F75AA5"/>
    <w:rPr>
      <w:b/>
      <w:bCs/>
      <w:spacing w:val="12"/>
      <w:sz w:val="30"/>
      <w:szCs w:val="30"/>
    </w:rPr>
  </w:style>
  <w:style w:type="character" w:customStyle="1" w:styleId="Heading4Char">
    <w:name w:val="Heading 4 Char"/>
    <w:basedOn w:val="DefaultParagraphFont"/>
    <w:link w:val="Heading4"/>
    <w:uiPriority w:val="9"/>
    <w:rsid w:val="009A334B"/>
    <w:rPr>
      <w:b/>
      <w:bCs/>
      <w:spacing w:val="12"/>
      <w:sz w:val="24"/>
      <w:szCs w:val="28"/>
    </w:rPr>
  </w:style>
  <w:style w:type="paragraph" w:styleId="ListNumber">
    <w:name w:val="List Number"/>
    <w:basedOn w:val="Normal"/>
    <w:uiPriority w:val="99"/>
    <w:rsid w:val="00C2264E"/>
    <w:pPr>
      <w:numPr>
        <w:numId w:val="11"/>
      </w:numPr>
      <w:tabs>
        <w:tab w:val="clear" w:pos="360"/>
      </w:tabs>
      <w:ind w:left="742"/>
      <w:contextualSpacing/>
    </w:pPr>
  </w:style>
  <w:style w:type="character" w:styleId="Hyperlink">
    <w:name w:val="Hyperlink"/>
    <w:basedOn w:val="DefaultParagraphFont"/>
    <w:uiPriority w:val="99"/>
    <w:unhideWhenUsed/>
    <w:rsid w:val="00DE1AAE"/>
    <w:rPr>
      <w:color w:val="1C1E4D" w:themeColor="hyperlink"/>
      <w:u w:val="single"/>
    </w:rPr>
  </w:style>
  <w:style w:type="character" w:styleId="UnresolvedMention">
    <w:name w:val="Unresolved Mention"/>
    <w:basedOn w:val="DefaultParagraphFont"/>
    <w:uiPriority w:val="99"/>
    <w:semiHidden/>
    <w:unhideWhenUsed/>
    <w:rsid w:val="00DE1AAE"/>
    <w:rPr>
      <w:color w:val="605E5C"/>
      <w:shd w:val="clear" w:color="auto" w:fill="E1DFDD"/>
    </w:rPr>
  </w:style>
  <w:style w:type="character" w:styleId="FollowedHyperlink">
    <w:name w:val="FollowedHyperlink"/>
    <w:basedOn w:val="DefaultParagraphFont"/>
    <w:uiPriority w:val="99"/>
    <w:semiHidden/>
    <w:unhideWhenUsed/>
    <w:rsid w:val="00DE1AAE"/>
    <w:rPr>
      <w:color w:val="1C1E4D" w:themeColor="followedHyperlink"/>
      <w:u w:val="single"/>
    </w:rPr>
  </w:style>
  <w:style w:type="paragraph" w:styleId="ListParagraph">
    <w:name w:val="List Paragraph"/>
    <w:basedOn w:val="Normal"/>
    <w:uiPriority w:val="34"/>
    <w:qFormat/>
    <w:pPr>
      <w:ind w:left="720"/>
      <w:contextualSpacing/>
    </w:pPr>
  </w:style>
  <w:style w:type="table" w:styleId="TableGrid">
    <w:name w:val="Table Grid"/>
    <w:basedOn w:val="TableNormal"/>
    <w:uiPriority w:val="39"/>
    <w:rsid w:val="007912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61B27"/>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661B27"/>
    <w:rPr>
      <w:rFonts w:ascii="Poppins" w:hAnsi="Poppins"/>
      <w:spacing w:val="5"/>
      <w:sz w:val="20"/>
      <w:szCs w:val="20"/>
    </w:rPr>
  </w:style>
  <w:style w:type="character" w:styleId="FootnoteReference">
    <w:name w:val="footnote reference"/>
    <w:basedOn w:val="DefaultParagraphFont"/>
    <w:uiPriority w:val="99"/>
    <w:semiHidden/>
    <w:unhideWhenUsed/>
    <w:rsid w:val="00661B27"/>
    <w:rPr>
      <w:vertAlign w:val="superscript"/>
    </w:rPr>
  </w:style>
  <w:style w:type="character" w:styleId="CommentReference">
    <w:name w:val="annotation reference"/>
    <w:basedOn w:val="DefaultParagraphFont"/>
    <w:uiPriority w:val="99"/>
    <w:semiHidden/>
    <w:unhideWhenUsed/>
    <w:rsid w:val="00D53D3E"/>
    <w:rPr>
      <w:sz w:val="16"/>
      <w:szCs w:val="16"/>
    </w:rPr>
  </w:style>
  <w:style w:type="paragraph" w:styleId="CommentText">
    <w:name w:val="annotation text"/>
    <w:basedOn w:val="Normal"/>
    <w:link w:val="CommentTextChar"/>
    <w:uiPriority w:val="99"/>
    <w:unhideWhenUsed/>
    <w:rsid w:val="00D53D3E"/>
    <w:pPr>
      <w:spacing w:line="240" w:lineRule="auto"/>
    </w:pPr>
    <w:rPr>
      <w:sz w:val="20"/>
      <w:szCs w:val="20"/>
    </w:rPr>
  </w:style>
  <w:style w:type="character" w:customStyle="1" w:styleId="CommentTextChar">
    <w:name w:val="Comment Text Char"/>
    <w:basedOn w:val="DefaultParagraphFont"/>
    <w:link w:val="CommentText"/>
    <w:uiPriority w:val="99"/>
    <w:rsid w:val="00D53D3E"/>
    <w:rPr>
      <w:rFonts w:ascii="Poppins" w:hAnsi="Poppins"/>
      <w:spacing w:val="5"/>
      <w:sz w:val="20"/>
      <w:szCs w:val="20"/>
    </w:rPr>
  </w:style>
  <w:style w:type="paragraph" w:styleId="CommentSubject">
    <w:name w:val="annotation subject"/>
    <w:basedOn w:val="CommentText"/>
    <w:next w:val="CommentText"/>
    <w:link w:val="CommentSubjectChar"/>
    <w:uiPriority w:val="99"/>
    <w:semiHidden/>
    <w:unhideWhenUsed/>
    <w:rsid w:val="00D53D3E"/>
    <w:rPr>
      <w:b/>
      <w:bCs/>
    </w:rPr>
  </w:style>
  <w:style w:type="character" w:customStyle="1" w:styleId="CommentSubjectChar">
    <w:name w:val="Comment Subject Char"/>
    <w:basedOn w:val="CommentTextChar"/>
    <w:link w:val="CommentSubject"/>
    <w:uiPriority w:val="99"/>
    <w:semiHidden/>
    <w:rsid w:val="00D53D3E"/>
    <w:rPr>
      <w:rFonts w:ascii="Poppins" w:hAnsi="Poppins"/>
      <w:b/>
      <w:bCs/>
      <w:spacing w:val="5"/>
      <w:sz w:val="20"/>
      <w:szCs w:val="20"/>
    </w:rPr>
  </w:style>
  <w:style w:type="paragraph" w:styleId="Revision">
    <w:name w:val="Revision"/>
    <w:hidden/>
    <w:uiPriority w:val="99"/>
    <w:semiHidden/>
    <w:rsid w:val="00D53D3E"/>
    <w:pPr>
      <w:spacing w:after="0" w:line="240" w:lineRule="auto"/>
    </w:pPr>
    <w:rPr>
      <w:rFonts w:ascii="Poppins" w:hAnsi="Poppin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uttcity.govt.nz/"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CC">
      <a:dk1>
        <a:sysClr val="windowText" lastClr="000000"/>
      </a:dk1>
      <a:lt1>
        <a:sysClr val="window" lastClr="FFFFFF"/>
      </a:lt1>
      <a:dk2>
        <a:srgbClr val="1C1E4D"/>
      </a:dk2>
      <a:lt2>
        <a:srgbClr val="4D4D4F"/>
      </a:lt2>
      <a:accent1>
        <a:srgbClr val="1C1E4D"/>
      </a:accent1>
      <a:accent2>
        <a:srgbClr val="00BCD0"/>
      </a:accent2>
      <a:accent3>
        <a:srgbClr val="EF4623"/>
      </a:accent3>
      <a:accent4>
        <a:srgbClr val="00643E"/>
      </a:accent4>
      <a:accent5>
        <a:srgbClr val="F1B51C"/>
      </a:accent5>
      <a:accent6>
        <a:srgbClr val="5B2C86"/>
      </a:accent6>
      <a:hlink>
        <a:srgbClr val="1C1E4D"/>
      </a:hlink>
      <a:folHlink>
        <a:srgbClr val="1C1E4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ubactivity xmlns="4f9c820c-e7e2-444d-97ee-45f2b3485c1d">Delivery</Subactivity>
    <PRADateDisposal xmlns="4f9c820c-e7e2-444d-97ee-45f2b3485c1d" xsi:nil="true"/>
    <BusinessValue xmlns="4f9c820c-e7e2-444d-97ee-45f2b3485c1d" xsi:nil="true"/>
    <KeyWords xmlns="15ffb055-6eb4-45a1-bc20-bf2ac0d420da" xsi:nil="true"/>
    <SecurityClassification xmlns="15ffb055-6eb4-45a1-bc20-bf2ac0d420da" xsi:nil="true"/>
    <PRADate3 xmlns="4f9c820c-e7e2-444d-97ee-45f2b3485c1d" xsi:nil="true"/>
    <PRAText5 xmlns="4f9c820c-e7e2-444d-97ee-45f2b3485c1d" xsi:nil="true"/>
    <Level2 xmlns="c91a514c-9034-4fa3-897a-8352025b26ed">NA</Level2>
    <Activity xmlns="4f9c820c-e7e2-444d-97ee-45f2b3485c1d">Minor Projects</Activity>
    <Comments xmlns="05f51f60-d2e4-4522-a32b-12a7ab6b8bb3" xsi:nil="true"/>
    <AggregationStatus xmlns="4f9c820c-e7e2-444d-97ee-45f2b3485c1d">Normal</AggregationStatus>
    <CategoryValue xmlns="4f9c820c-e7e2-444d-97ee-45f2b3485c1d">NA</CategoryValue>
    <PRADate2 xmlns="4f9c820c-e7e2-444d-97ee-45f2b3485c1d" xsi:nil="true"/>
    <Case xmlns="4f9c820c-e7e2-444d-97ee-45f2b3485c1d">NA</Case>
    <PRAText1 xmlns="4f9c820c-e7e2-444d-97ee-45f2b3485c1d" xsi:nil="true"/>
    <PRAText4 xmlns="4f9c820c-e7e2-444d-97ee-45f2b3485c1d" xsi:nil="true"/>
    <Level3 xmlns="c91a514c-9034-4fa3-897a-8352025b26ed" xsi:nil="true"/>
    <Team xmlns="c91a514c-9034-4fa3-897a-8352025b26ed">Strategy and Policy Group</Team>
    <Project xmlns="4f9c820c-e7e2-444d-97ee-45f2b3485c1d">NA</Project>
    <FunctionGroup xmlns="4f9c820c-e7e2-444d-97ee-45f2b3485c1d">Projects</FunctionGroup>
    <Function xmlns="4f9c820c-e7e2-444d-97ee-45f2b3485c1d">Minor Project</Function>
    <AggregationNarrative xmlns="725c79e5-42ce-4aa0-ac78-b6418001f0d2" xsi:nil="true"/>
    <RelatedPeople xmlns="4f9c820c-e7e2-444d-97ee-45f2b3485c1d">
      <UserInfo>
        <DisplayName/>
        <AccountId xsi:nil="true"/>
        <AccountType/>
      </UserInfo>
    </RelatedPeople>
    <Channel xmlns="c91a514c-9034-4fa3-897a-8352025b26ed">Control of Animals Bylaw</Channel>
    <PRAType xmlns="4f9c820c-e7e2-444d-97ee-45f2b3485c1d">Doc</PRAType>
    <PRADate1 xmlns="4f9c820c-e7e2-444d-97ee-45f2b3485c1d" xsi:nil="true"/>
    <DocumentType xmlns="4f9c820c-e7e2-444d-97ee-45f2b3485c1d" xsi:nil="true"/>
    <PRAText3 xmlns="4f9c820c-e7e2-444d-97ee-45f2b3485c1d" xsi:nil="true"/>
    <HarmonieUIHidden xmlns="15ffb055-6eb4-45a1-bc20-bf2ac0d420da" xsi:nil="true"/>
    <Year xmlns="c91a514c-9034-4fa3-897a-8352025b26ed">NA</Year>
    <CategoryName xmlns="4f9c820c-e7e2-444d-97ee-45f2b3485c1d">NA</CategoryName>
    <PRADateTrigger xmlns="4f9c820c-e7e2-444d-97ee-45f2b3485c1d" xsi:nil="true"/>
    <Narrative xmlns="4f9c820c-e7e2-444d-97ee-45f2b3485c1d" xsi:nil="true"/>
    <PRAText2 xmlns="4f9c820c-e7e2-444d-97ee-45f2b3485c1d" xsi:nil="true"/>
    <_dlc_DocIdPersistId xmlns="922b4265-2cc8-432f-8fd6-80e13db13bdd" xsi:nil="true"/>
    <_dlc_DocId xmlns="922b4265-2cc8-432f-8fd6-80e13db13bdd">DYRPRZSHUJDS-1236597800-14466</_dlc_DocId>
    <_dlc_DocIdUrl xmlns="922b4265-2cc8-432f-8fd6-80e13db13bdd">
      <Url>https://huttcity.sharepoint.com/sites/minorproj/_layouts/15/DocIdRedir.aspx?ID=DYRPRZSHUJDS-1236597800-14466</Url>
      <Description>DYRPRZSHUJDS-1236597800-14466</Description>
    </_dlc_DocIdUrl>
    <SecurityLevel xmlns="f5851bd0-c550-4c24-9e19-3eae900e01f5">Open Public View</SecurityLevel>
    <TaxCatchAll xmlns="922b4265-2cc8-432f-8fd6-80e13db13bdd" xsi:nil="true"/>
    <lcf76f155ced4ddcb4097134ff3c332f xmlns="f5851bd0-c550-4c24-9e19-3eae900e01f5">
      <Terms xmlns="http://schemas.microsoft.com/office/infopath/2007/PartnerControls"/>
    </lcf76f155ced4ddcb4097134ff3c332f>
    <RelatedPIDs xmlns="f5851bd0-c550-4c24-9e19-3eae900e01f5" xsi:nil="true"/>
    <zMigrationID xmlns="f5851bd0-c550-4c24-9e19-3eae900e01f5" xsi:nil="true"/>
    <zLegacy xmlns="f5851bd0-c550-4c24-9e19-3eae900e01f5" xsi:nil="true"/>
    <PropertyID xmlns="f5851bd0-c550-4c24-9e19-3eae900e01f5" xsi:nil="true"/>
    <wic_System_GPS_Altitude xmlns="f5851bd0-c550-4c24-9e19-3eae900e01f5" xsi:nil="true"/>
    <zLegacyJSON xmlns="f5851bd0-c550-4c24-9e19-3eae900e01f5" xsi:nil="true"/>
    <wic_System_GPS_Latitude xmlns="f5851bd0-c550-4c24-9e19-3eae900e01f5" xsi:nil="true"/>
    <wic_System_GPS_Longitude xmlns="f5851bd0-c550-4c24-9e19-3eae900e01f5" xsi:nil="true"/>
    <MediaLengthInSeconds xmlns="f5851bd0-c550-4c24-9e19-3eae900e01f5" xsi:nil="true"/>
    <SharedWithUsers xmlns="922b4265-2cc8-432f-8fd6-80e13db13bdd">
      <UserInfo>
        <DisplayName/>
        <AccountId xsi:nil="true"/>
        <AccountType/>
      </UserInfo>
    </SharedWithUsers>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Document" ma:contentTypeID="0x0101009CDF70EFC6DA3B41ADB36CAC7B246D86" ma:contentTypeVersion="194" ma:contentTypeDescription="Create a new document." ma:contentTypeScope="" ma:versionID="1ce4b59bdfa762c9c91acba07e2b3915">
  <xsd:schema xmlns:xsd="http://www.w3.org/2001/XMLSchema" xmlns:xs="http://www.w3.org/2001/XMLSchema" xmlns:p="http://schemas.microsoft.com/office/2006/metadata/properties" xmlns:ns2="922b4265-2cc8-432f-8fd6-80e13db13bdd" xmlns:ns3="4f9c820c-e7e2-444d-97ee-45f2b3485c1d" xmlns:ns4="725c79e5-42ce-4aa0-ac78-b6418001f0d2" xmlns:ns5="05f51f60-d2e4-4522-a32b-12a7ab6b8bb3" xmlns:ns6="15ffb055-6eb4-45a1-bc20-bf2ac0d420da" xmlns:ns7="c91a514c-9034-4fa3-897a-8352025b26ed" xmlns:ns8="f5851bd0-c550-4c24-9e19-3eae900e01f5" targetNamespace="http://schemas.microsoft.com/office/2006/metadata/properties" ma:root="true" ma:fieldsID="7404a2fbf150d4520599f3e503809125" ns2:_="" ns3:_="" ns4:_="" ns5:_="" ns6:_="" ns7:_="" ns8:_="">
    <xsd:import namespace="922b4265-2cc8-432f-8fd6-80e13db13bdd"/>
    <xsd:import namespace="4f9c820c-e7e2-444d-97ee-45f2b3485c1d"/>
    <xsd:import namespace="725c79e5-42ce-4aa0-ac78-b6418001f0d2"/>
    <xsd:import namespace="05f51f60-d2e4-4522-a32b-12a7ab6b8bb3"/>
    <xsd:import namespace="15ffb055-6eb4-45a1-bc20-bf2ac0d420da"/>
    <xsd:import namespace="c91a514c-9034-4fa3-897a-8352025b26ed"/>
    <xsd:import namespace="f5851bd0-c550-4c24-9e19-3eae900e01f5"/>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3:FunctionGroup" minOccurs="0"/>
                <xsd:element ref="ns3:Function" minOccurs="0"/>
                <xsd:element ref="ns3:Activity" minOccurs="0"/>
                <xsd:element ref="ns3:Subactivity" minOccurs="0"/>
                <xsd:element ref="ns3:Case" minOccurs="0"/>
                <xsd:element ref="ns3:CategoryName" minOccurs="0"/>
                <xsd:element ref="ns3:CategoryValue" minOccurs="0"/>
                <xsd:element ref="ns3:PRAText1" minOccurs="0"/>
                <xsd:element ref="ns3:PRAText2" minOccurs="0"/>
                <xsd:element ref="ns3:PRAText3" minOccurs="0"/>
                <xsd:element ref="ns3:PRAText4" minOccurs="0"/>
                <xsd:element ref="ns3:PRAText5" minOccurs="0"/>
                <xsd:element ref="ns3:PRAType" minOccurs="0"/>
                <xsd:element ref="ns3:PRADateDisposal" minOccurs="0"/>
                <xsd:element ref="ns4:AggregationNarrative" minOccurs="0"/>
                <xsd:element ref="ns3:AggregationStatus" minOccurs="0"/>
                <xsd:element ref="ns5:Comments" minOccurs="0"/>
                <xsd:element ref="ns6:KeyWords" minOccurs="0"/>
                <xsd:element ref="ns3:PRADate1" minOccurs="0"/>
                <xsd:element ref="ns3:PRADate2" minOccurs="0"/>
                <xsd:element ref="ns3:PRADate3" minOccurs="0"/>
                <xsd:element ref="ns6:SecurityClassification" minOccurs="0"/>
                <xsd:element ref="ns3:PRADateTrigger" minOccurs="0"/>
                <xsd:element ref="ns3:RelatedPeople" minOccurs="0"/>
                <xsd:element ref="ns3:Narrative" minOccurs="0"/>
                <xsd:element ref="ns3:BusinessValue" minOccurs="0"/>
                <xsd:element ref="ns3:Project" minOccurs="0"/>
                <xsd:element ref="ns7:Channel" minOccurs="0"/>
                <xsd:element ref="ns7:Team" minOccurs="0"/>
                <xsd:element ref="ns7:Level2" minOccurs="0"/>
                <xsd:element ref="ns7:Level3" minOccurs="0"/>
                <xsd:element ref="ns7:Year" minOccurs="0"/>
                <xsd:element ref="ns6:HarmonieUIHidden" minOccurs="0"/>
                <xsd:element ref="ns8:MediaServiceMetadata" minOccurs="0"/>
                <xsd:element ref="ns8:MediaServiceFastMetadata" minOccurs="0"/>
                <xsd:element ref="ns8:MediaServiceAutoKeyPoints" minOccurs="0"/>
                <xsd:element ref="ns8:MediaServiceKeyPoints" minOccurs="0"/>
                <xsd:element ref="ns8:zLegacy" minOccurs="0"/>
                <xsd:element ref="ns8:zLegacyJSON" minOccurs="0"/>
                <xsd:element ref="ns8:zMigrationID" minOccurs="0"/>
                <xsd:element ref="ns8:SecurityLevel" minOccurs="0"/>
                <xsd:element ref="ns8:wic_System_GPS_Latitude" minOccurs="0"/>
                <xsd:element ref="ns8:wic_System_GPS_Longitude" minOccurs="0"/>
                <xsd:element ref="ns8:wic_System_GPS_Altitude" minOccurs="0"/>
                <xsd:element ref="ns8:RelatedPIDs" minOccurs="0"/>
                <xsd:element ref="ns8:PropertyID" minOccurs="0"/>
                <xsd:element ref="ns8:MediaServiceDateTaken" minOccurs="0"/>
                <xsd:element ref="ns8:MediaServiceAutoTags" minOccurs="0"/>
                <xsd:element ref="ns8:MediaServiceGenerationTime" minOccurs="0"/>
                <xsd:element ref="ns8:MediaServiceEventHashCode" minOccurs="0"/>
                <xsd:element ref="ns8:MediaServiceOCR" minOccurs="0"/>
                <xsd:element ref="ns8:MediaServiceLocation" minOccurs="0"/>
                <xsd:element ref="ns8:MediaLengthInSeconds" minOccurs="0"/>
                <xsd:element ref="ns2:SharedWithUsers" minOccurs="0"/>
                <xsd:element ref="ns2:SharedWithDetails" minOccurs="0"/>
                <xsd:element ref="ns8:lcf76f155ced4ddcb4097134ff3c332f" minOccurs="0"/>
                <xsd:element ref="ns2:TaxCatchAll" minOccurs="0"/>
                <xsd:element ref="ns8:MediaServiceObjectDetectorVersions" minOccurs="0"/>
                <xsd:element ref="ns8:MediaServiceSearchProperties" minOccurs="0"/>
                <xsd:element ref="ns8: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2b4265-2cc8-432f-8fd6-80e13db13bd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6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6" nillable="true" ma:displayName="Shared With Details" ma:internalName="SharedWithDetails" ma:readOnly="true">
      <xsd:simpleType>
        <xsd:restriction base="dms:Note">
          <xsd:maxLength value="255"/>
        </xsd:restriction>
      </xsd:simpleType>
    </xsd:element>
    <xsd:element name="TaxCatchAll" ma:index="69" nillable="true" ma:displayName="Taxonomy Catch All Column" ma:hidden="true" ma:list="{6f19b641-d563-4639-a9f3-e520f79bae38}" ma:internalName="TaxCatchAll" ma:showField="CatchAllData" ma:web="922b4265-2cc8-432f-8fd6-80e13db13bd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internalName="DocumentType" ma:readOnly="false">
      <xsd:simpleType>
        <xsd:restriction base="dms:Choice">
          <xsd:enumeration value="Bylaw"/>
          <xsd:enumeration value="Contract"/>
          <xsd:enumeration value="Map"/>
          <xsd:enumeration value="Plan"/>
          <xsd:enumeration value="Policy – External"/>
          <xsd:enumeration value="Policy – Internal"/>
          <xsd:enumeration value="Submission"/>
        </xsd:restriction>
      </xsd:simpleType>
    </xsd:element>
    <xsd:element name="FunctionGroup" ma:index="12" nillable="true" ma:displayName="Function Group" ma:default="Projects" ma:hidden="true" ma:internalName="FunctionGroup" ma:readOnly="false">
      <xsd:simpleType>
        <xsd:restriction base="dms:Text">
          <xsd:maxLength value="255"/>
        </xsd:restriction>
      </xsd:simpleType>
    </xsd:element>
    <xsd:element name="Function" ma:index="13" nillable="true" ma:displayName="Function" ma:default="Minor Project" ma:hidden="true" ma:internalName="Function" ma:readOnly="false">
      <xsd:simpleType>
        <xsd:restriction base="dms:Text">
          <xsd:maxLength value="255"/>
        </xsd:restriction>
      </xsd:simpleType>
    </xsd:element>
    <xsd:element name="Activity" ma:index="14" nillable="true" ma:displayName="Activity" ma:default="" ma:hidden="true" ma:internalName="Activity" ma:readOnly="false">
      <xsd:simpleType>
        <xsd:restriction base="dms:Text">
          <xsd:maxLength value="255"/>
        </xsd:restriction>
      </xsd:simpleType>
    </xsd:element>
    <xsd:element name="Subactivity" ma:index="15" nillable="true" ma:displayName="Subactivity" ma:default="" ma:format="Dropdown" ma:internalName="Subactivity">
      <xsd:simpleType>
        <xsd:union memberTypes="dms:Text">
          <xsd:simpleType>
            <xsd:restriction base="dms:Choice">
              <xsd:enumeration value="Pre-Project"/>
              <xsd:enumeration value="Delivery"/>
              <xsd:enumeration value="Post-Project"/>
              <xsd:enumeration value="Reporting"/>
            </xsd:restriction>
          </xsd:simpleType>
        </xsd:union>
      </xsd:simpleType>
    </xsd:element>
    <xsd:element name="Case" ma:index="16" nillable="true" ma:displayName="Case" ma:default="NA" ma:hidden="true" ma:internalName="Case" ma:readOnly="false">
      <xsd:simpleType>
        <xsd:restriction base="dms:Text">
          <xsd:maxLength value="255"/>
        </xsd:restriction>
      </xsd:simpleType>
    </xsd:element>
    <xsd:element name="CategoryName" ma:index="17" nillable="true" ma:displayName="Category 1" ma:default="NA" ma:hidden="true" ma:internalName="CategoryName" ma:readOnly="false">
      <xsd:simpleType>
        <xsd:restriction base="dms:Text">
          <xsd:maxLength value="255"/>
        </xsd:restriction>
      </xsd:simpleType>
    </xsd:element>
    <xsd:element name="CategoryValue" ma:index="18" nillable="true" ma:displayName="Category 2" ma:default="NA" ma:hidden="true" ma:internalName="CategoryValue" ma:readOnly="false">
      <xsd:simpleType>
        <xsd:restriction base="dms:Text">
          <xsd:maxLength value="255"/>
        </xsd:restriction>
      </xsd:simpleType>
    </xsd:element>
    <xsd:element name="PRAText1" ma:index="19" nillable="true" ma:displayName="PRA Text 1" ma:hidden="true" ma:internalName="PRAText1" ma:readOnly="false">
      <xsd:simpleType>
        <xsd:restriction base="dms:Text">
          <xsd:maxLength value="255"/>
        </xsd:restriction>
      </xsd:simpleType>
    </xsd:element>
    <xsd:element name="PRAText2" ma:index="20" nillable="true" ma:displayName="PRA Text 2" ma:hidden="true" ma:internalName="PRAText2" ma:readOnly="false">
      <xsd:simpleType>
        <xsd:restriction base="dms:Text">
          <xsd:maxLength value="255"/>
        </xsd:restriction>
      </xsd:simpleType>
    </xsd:element>
    <xsd:element name="PRAText3" ma:index="21" nillable="true" ma:displayName="PRA Text 3" ma:hidden="true" ma:internalName="PRAText3" ma:readOnly="false">
      <xsd:simpleType>
        <xsd:restriction base="dms:Text">
          <xsd:maxLength value="255"/>
        </xsd:restriction>
      </xsd:simpleType>
    </xsd:element>
    <xsd:element name="PRAText4" ma:index="22" nillable="true" ma:displayName="PRA Text 4" ma:hidden="true" ma:internalName="PRAText4" ma:readOnly="false">
      <xsd:simpleType>
        <xsd:restriction base="dms:Text">
          <xsd:maxLength value="255"/>
        </xsd:restriction>
      </xsd:simpleType>
    </xsd:element>
    <xsd:element name="PRAText5" ma:index="23" nillable="true" ma:displayName="PRA Text 5" ma:hidden="true" ma:internalName="PRAText5" ma:readOnly="false">
      <xsd:simpleType>
        <xsd:restriction base="dms:Text">
          <xsd:maxLength value="255"/>
        </xsd:restriction>
      </xsd:simpleType>
    </xsd:element>
    <xsd:element name="PRAType" ma:index="24" nillable="true" ma:displayName="PRA Type" ma:default="Doc" ma:hidden="true" ma:indexed="true" ma:internalName="PRAType">
      <xsd:simpleType>
        <xsd:restriction base="dms:Text">
          <xsd:maxLength value="255"/>
        </xsd:restriction>
      </xsd:simpleType>
    </xsd:element>
    <xsd:element name="PRADateDisposal" ma:index="25" nillable="true" ma:displayName="PRA Date Disposal" ma:format="DateOnly" ma:hidden="true" ma:internalName="PRADateDisposal" ma:readOnly="false">
      <xsd:simpleType>
        <xsd:restriction base="dms:DateTime"/>
      </xsd:simpleType>
    </xsd:element>
    <xsd:element name="AggregationStatus" ma:index="27"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ADate1" ma:index="30" nillable="true" ma:displayName="PRA Date 1" ma:format="DateOnly" ma:hidden="true" ma:internalName="PRADate1" ma:readOnly="false">
      <xsd:simpleType>
        <xsd:restriction base="dms:DateTime"/>
      </xsd:simpleType>
    </xsd:element>
    <xsd:element name="PRADate2" ma:index="31" nillable="true" ma:displayName="PRA Date 2" ma:format="DateOnly" ma:hidden="true" ma:internalName="PRADate2" ma:readOnly="false">
      <xsd:simpleType>
        <xsd:restriction base="dms:DateTime"/>
      </xsd:simpleType>
    </xsd:element>
    <xsd:element name="PRADate3" ma:index="32" nillable="true" ma:displayName="PRA Date 3" ma:format="DateOnly" ma:hidden="true" ma:internalName="PRADate3" ma:readOnly="false">
      <xsd:simpleType>
        <xsd:restriction base="dms:DateTime"/>
      </xsd:simpleType>
    </xsd:element>
    <xsd:element name="PRADateTrigger" ma:index="34" nillable="true" ma:displayName="PRA Date Trigger" ma:format="DateOnly" ma:hidden="true" ma:internalName="PRADateTrigger" ma:readOnly="false">
      <xsd:simpleType>
        <xsd:restriction base="dms:DateTime"/>
      </xsd:simpleType>
    </xsd:element>
    <xsd:element name="RelatedPeople" ma:index="3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arrative" ma:index="36" nillable="true" ma:displayName="Narrative" ma:hidden="true" ma:internalName="Narrative" ma:readOnly="false">
      <xsd:simpleType>
        <xsd:restriction base="dms:Note"/>
      </xsd:simpleType>
    </xsd:element>
    <xsd:element name="BusinessValue" ma:index="37" nillable="true" ma:displayName="Business Value" ma:hidden="true" ma:internalName="BusinessValue" ma:readOnly="false">
      <xsd:simpleType>
        <xsd:restriction base="dms:Text">
          <xsd:maxLength value="255"/>
        </xsd:restriction>
      </xsd:simpleType>
    </xsd:element>
    <xsd:element name="Project" ma:index="38" nillable="true" ma:displayName="Project" ma:default="NA" ma:hidden="true" ma:internalName="Project"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26"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f51f60-d2e4-4522-a32b-12a7ab6b8bb3" elementFormDefault="qualified">
    <xsd:import namespace="http://schemas.microsoft.com/office/2006/documentManagement/types"/>
    <xsd:import namespace="http://schemas.microsoft.com/office/infopath/2007/PartnerControls"/>
    <xsd:element name="Comments" ma:index="28" nillable="true" ma:displayName="Comments" ma:hidden="true" ma:internalName="Comment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29" nillable="true" ma:displayName="Key Words" ma:hidden="true" ma:internalName="KeyWords" ma:readOnly="false">
      <xsd:simpleType>
        <xsd:restriction base="dms:Note"/>
      </xsd:simpleType>
    </xsd:element>
    <xsd:element name="SecurityClassification" ma:index="33" nillable="true" ma:displayName="Security Classification" ma:format="Dropdown" ma:hidden="true" ma:internalName="SecurityClassification">
      <xsd:simpleType>
        <xsd:union memberTypes="dms:Text">
          <xsd:simpleType>
            <xsd:restriction base="dms:Choice">
              <xsd:enumeration value="Confidential"/>
              <xsd:enumeration value="Restricted"/>
              <xsd:enumeration value="Unrestricted"/>
            </xsd:restriction>
          </xsd:simpleType>
        </xsd:union>
      </xsd:simpleType>
    </xsd:element>
    <xsd:element name="HarmonieUIHidden" ma:index="44" nillable="true" ma:displayName="HarmonieUIHidden" ma:hidden="true" ma:internalName="HarmonieUIHidde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9" nillable="true" ma:displayName="Minor Project" ma:default="NA" ma:indexed="true" ma:internalName="Channel">
      <xsd:simpleType>
        <xsd:restriction base="dms:Text">
          <xsd:maxLength value="255"/>
        </xsd:restriction>
      </xsd:simpleType>
    </xsd:element>
    <xsd:element name="Team" ma:index="40" nillable="true" ma:displayName="Team" ma:default="" ma:hidden="true" ma:internalName="Team" ma:readOnly="false">
      <xsd:simpleType>
        <xsd:restriction base="dms:Text">
          <xsd:maxLength value="255"/>
        </xsd:restriction>
      </xsd:simpleType>
    </xsd:element>
    <xsd:element name="Level2" ma:index="41" nillable="true" ma:displayName="Level2" ma:default="NA" ma:hidden="true" ma:internalName="Level2" ma:readOnly="false">
      <xsd:simpleType>
        <xsd:restriction base="dms:Text">
          <xsd:maxLength value="255"/>
        </xsd:restriction>
      </xsd:simpleType>
    </xsd:element>
    <xsd:element name="Level3" ma:index="42" nillable="true" ma:displayName="Level3" ma:hidden="true" ma:internalName="Level3" ma:readOnly="false">
      <xsd:simpleType>
        <xsd:restriction base="dms:Text">
          <xsd:maxLength value="255"/>
        </xsd:restriction>
      </xsd:simpleType>
    </xsd:element>
    <xsd:element name="Year" ma:index="43"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851bd0-c550-4c24-9e19-3eae900e01f5" elementFormDefault="qualified">
    <xsd:import namespace="http://schemas.microsoft.com/office/2006/documentManagement/types"/>
    <xsd:import namespace="http://schemas.microsoft.com/office/infopath/2007/PartnerControls"/>
    <xsd:element name="MediaServiceMetadata" ma:index="45" nillable="true" ma:displayName="MediaServiceMetadata" ma:hidden="true" ma:internalName="MediaServiceMetadata" ma:readOnly="true">
      <xsd:simpleType>
        <xsd:restriction base="dms:Note"/>
      </xsd:simpleType>
    </xsd:element>
    <xsd:element name="MediaServiceFastMetadata" ma:index="46" nillable="true" ma:displayName="MediaServiceFastMetadata" ma:hidden="true" ma:internalName="MediaServiceFastMetadata" ma:readOnly="true">
      <xsd:simpleType>
        <xsd:restriction base="dms:Note"/>
      </xsd:simpleType>
    </xsd:element>
    <xsd:element name="MediaServiceAutoKeyPoints" ma:index="47" nillable="true" ma:displayName="MediaServiceAutoKeyPoints" ma:hidden="true" ma:internalName="MediaServiceAutoKeyPoints" ma:readOnly="true">
      <xsd:simpleType>
        <xsd:restriction base="dms:Note"/>
      </xsd:simpleType>
    </xsd:element>
    <xsd:element name="MediaServiceKeyPoints" ma:index="48" nillable="true" ma:displayName="KeyPoints" ma:internalName="MediaServiceKeyPoints" ma:readOnly="true">
      <xsd:simpleType>
        <xsd:restriction base="dms:Note">
          <xsd:maxLength value="255"/>
        </xsd:restriction>
      </xsd:simpleType>
    </xsd:element>
    <xsd:element name="zLegacy" ma:index="49" nillable="true" ma:displayName="zLegacy" ma:hidden="true" ma:internalName="zLegacy">
      <xsd:simpleType>
        <xsd:restriction base="dms:Note"/>
      </xsd:simpleType>
    </xsd:element>
    <xsd:element name="zLegacyJSON" ma:index="50" nillable="true" ma:displayName="zLegacyJSON" ma:hidden="true" ma:internalName="zLegacyJSON">
      <xsd:simpleType>
        <xsd:restriction base="dms:Note"/>
      </xsd:simpleType>
    </xsd:element>
    <xsd:element name="zMigrationID" ma:index="51" nillable="true" ma:displayName="zMigrationID" ma:hidden="true" ma:indexed="true" ma:internalName="zMigrationID">
      <xsd:simpleType>
        <xsd:restriction base="dms:Text"/>
      </xsd:simpleType>
    </xsd:element>
    <xsd:element name="SecurityLevel" ma:index="52" nillable="true" ma:displayName="Security Level" ma:default="HCC" ma:internalName="SecurityLevel">
      <xsd:simpleType>
        <xsd:restriction base="dms:Choice">
          <xsd:enumeration value="Open Public View"/>
          <xsd:enumeration value="Controlled Public View"/>
          <xsd:enumeration value="HCC"/>
        </xsd:restriction>
      </xsd:simpleType>
    </xsd:element>
    <xsd:element name="wic_System_GPS_Latitude" ma:index="53" nillable="true" ma:displayName="wic_System_GPS_Latitude" ma:hidden="true" ma:internalName="wic_System_GPS_Latitude">
      <xsd:simpleType>
        <xsd:restriction base="dms:Text"/>
      </xsd:simpleType>
    </xsd:element>
    <xsd:element name="wic_System_GPS_Longitude" ma:index="54" nillable="true" ma:displayName="wic_System_GPS_Longitude" ma:hidden="true" ma:internalName="wic_System_GPS_Longitude">
      <xsd:simpleType>
        <xsd:restriction base="dms:Text"/>
      </xsd:simpleType>
    </xsd:element>
    <xsd:element name="wic_System_GPS_Altitude" ma:index="55" nillable="true" ma:displayName="wic_System_GPS_Altitude" ma:hidden="true" ma:internalName="wic_System_GPS_Altitude">
      <xsd:simpleType>
        <xsd:restriction base="dms:Text"/>
      </xsd:simpleType>
    </xsd:element>
    <xsd:element name="RelatedPIDs" ma:index="56" nillable="true" ma:displayName="Related Property IDs" ma:hidden="true" ma:internalName="RelatedPIDs">
      <xsd:simpleType>
        <xsd:restriction base="dms:Note"/>
      </xsd:simpleType>
    </xsd:element>
    <xsd:element name="PropertyID" ma:index="57" nillable="true" ma:displayName="PropertyID" ma:hidden="true" ma:internalName="PropertyID">
      <xsd:simpleType>
        <xsd:restriction base="dms:Text"/>
      </xsd:simpleType>
    </xsd:element>
    <xsd:element name="MediaServiceDateTaken" ma:index="58" nillable="true" ma:displayName="MediaServiceDateTaken" ma:hidden="true" ma:internalName="MediaServiceDateTaken" ma:readOnly="true">
      <xsd:simpleType>
        <xsd:restriction base="dms:Text"/>
      </xsd:simpleType>
    </xsd:element>
    <xsd:element name="MediaServiceAutoTags" ma:index="59" nillable="true" ma:displayName="Tags" ma:internalName="MediaServiceAutoTags" ma:readOnly="true">
      <xsd:simpleType>
        <xsd:restriction base="dms:Text"/>
      </xsd:simpleType>
    </xsd:element>
    <xsd:element name="MediaServiceGenerationTime" ma:index="60" nillable="true" ma:displayName="MediaServiceGenerationTime" ma:hidden="true" ma:internalName="MediaServiceGenerationTime" ma:readOnly="true">
      <xsd:simpleType>
        <xsd:restriction base="dms:Text"/>
      </xsd:simpleType>
    </xsd:element>
    <xsd:element name="MediaServiceEventHashCode" ma:index="61" nillable="true" ma:displayName="MediaServiceEventHashCode" ma:hidden="true" ma:internalName="MediaServiceEventHashCode" ma:readOnly="true">
      <xsd:simpleType>
        <xsd:restriction base="dms:Text"/>
      </xsd:simpleType>
    </xsd:element>
    <xsd:element name="MediaServiceOCR" ma:index="62" nillable="true" ma:displayName="Extracted Text" ma:internalName="MediaServiceOCR" ma:readOnly="true">
      <xsd:simpleType>
        <xsd:restriction base="dms:Note">
          <xsd:maxLength value="255"/>
        </xsd:restriction>
      </xsd:simpleType>
    </xsd:element>
    <xsd:element name="MediaServiceLocation" ma:index="63" nillable="true" ma:displayName="Location" ma:internalName="MediaServiceLocation" ma:readOnly="true">
      <xsd:simpleType>
        <xsd:restriction base="dms:Text"/>
      </xsd:simpleType>
    </xsd:element>
    <xsd:element name="MediaLengthInSeconds" ma:index="64" nillable="true" ma:displayName="MediaLengthInSeconds" ma:hidden="true" ma:internalName="MediaLengthInSeconds" ma:readOnly="true">
      <xsd:simpleType>
        <xsd:restriction base="dms:Unknown"/>
      </xsd:simpleType>
    </xsd:element>
    <xsd:element name="lcf76f155ced4ddcb4097134ff3c332f" ma:index="68" nillable="true" ma:taxonomy="true" ma:internalName="lcf76f155ced4ddcb4097134ff3c332f" ma:taxonomyFieldName="MediaServiceImageTags" ma:displayName="Image Tags" ma:readOnly="false" ma:fieldId="{5cf76f15-5ced-4ddc-b409-7134ff3c332f}" ma:taxonomyMulti="true" ma:sspId="805f1029-a6af-4efc-aecc-e900da1b6b7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70" nillable="true" ma:displayName="MediaServiceObjectDetectorVersions" ma:hidden="true" ma:indexed="true" ma:internalName="MediaServiceObjectDetectorVersions" ma:readOnly="true">
      <xsd:simpleType>
        <xsd:restriction base="dms:Text"/>
      </xsd:simpleType>
    </xsd:element>
    <xsd:element name="MediaServiceSearchProperties" ma:index="71" nillable="true" ma:displayName="MediaServiceSearchProperties" ma:hidden="true" ma:internalName="MediaServiceSearchProperties" ma:readOnly="true">
      <xsd:simpleType>
        <xsd:restriction base="dms:Note"/>
      </xsd:simpleType>
    </xsd:element>
    <xsd:element name="MediaServiceBillingMetadata" ma:index="7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23D56F-AFF4-44EE-864F-7632B61EE721}">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05f51f60-d2e4-4522-a32b-12a7ab6b8bb3"/>
    <ds:schemaRef ds:uri="725c79e5-42ce-4aa0-ac78-b6418001f0d2"/>
    <ds:schemaRef ds:uri="922b4265-2cc8-432f-8fd6-80e13db13bdd"/>
    <ds:schemaRef ds:uri="f5851bd0-c550-4c24-9e19-3eae900e01f5"/>
  </ds:schemaRefs>
</ds:datastoreItem>
</file>

<file path=customXml/itemProps2.xml><?xml version="1.0" encoding="utf-8"?>
<ds:datastoreItem xmlns:ds="http://schemas.openxmlformats.org/officeDocument/2006/customXml" ds:itemID="{9B5245D2-2302-43D9-83BB-CBD47A33CF6E}">
  <ds:schemaRefs>
    <ds:schemaRef ds:uri="http://schemas.microsoft.com/sharepoint/events"/>
  </ds:schemaRefs>
</ds:datastoreItem>
</file>

<file path=customXml/itemProps3.xml><?xml version="1.0" encoding="utf-8"?>
<ds:datastoreItem xmlns:ds="http://schemas.openxmlformats.org/officeDocument/2006/customXml" ds:itemID="{5713F6D7-C91A-4C36-9E62-61E0F3FBC5BD}">
  <ds:schemaRefs>
    <ds:schemaRef ds:uri="http://schemas.microsoft.com/sharepoint/v3/contenttype/forms"/>
  </ds:schemaRefs>
</ds:datastoreItem>
</file>

<file path=customXml/itemProps4.xml><?xml version="1.0" encoding="utf-8"?>
<ds:datastoreItem xmlns:ds="http://schemas.openxmlformats.org/officeDocument/2006/customXml" ds:itemID="{17D11515-8AB6-4C08-BBEF-329001E76B13}"/>
</file>

<file path=docProps/app.xml><?xml version="1.0" encoding="utf-8"?>
<Properties xmlns="http://schemas.openxmlformats.org/officeDocument/2006/extended-properties" xmlns:vt="http://schemas.openxmlformats.org/officeDocument/2006/docPropsVTypes">
  <Template>Normal</Template>
  <TotalTime>0</TotalTime>
  <Pages>17</Pages>
  <Words>3512</Words>
  <Characters>17739</Characters>
  <Application>Microsoft Office Word</Application>
  <DocSecurity>0</DocSecurity>
  <Lines>554</Lines>
  <Paragraphs>307</Paragraphs>
  <ScaleCrop>false</ScaleCrop>
  <Company/>
  <LinksUpToDate>false</LinksUpToDate>
  <CharactersWithSpaces>20944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Dowdle</dc:creator>
  <cp:keywords/>
  <dc:description/>
  <cp:lastModifiedBy>Angela Gordon</cp:lastModifiedBy>
  <cp:revision>6</cp:revision>
  <dcterms:created xsi:type="dcterms:W3CDTF">2023-09-14T19:26:00Z</dcterms:created>
  <dcterms:modified xsi:type="dcterms:W3CDTF">2023-11-15T21:45:00Z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0x0101009CDF70EFC6DA3B41ADB36CAC7B246D86</vt:lpwstr>
  </property>
  <property fmtid="{D5CDD505-2E9C-101B-9397-08002B2CF9AE}" pid="3" name="_dlc_DocIdItemGuid">
    <vt:lpwstr>ab39f073-2712-4405-ab3b-52257a0d41e5</vt:lpwstr>
  </property>
  <property fmtid="{D5CDD505-2E9C-101B-9397-08002B2CF9AE}" pid="4" name="MediaServiceImageTags">
    <vt:lpwstr/>
  </property>
  <property fmtid="{D5CDD505-2E9C-101B-9397-08002B2CF9AE}" pid="5" name="OriginalSubject">
    <vt:lpwstr/>
  </property>
  <property fmtid="{D5CDD505-2E9C-101B-9397-08002B2CF9AE}" pid="6" name="Order">
    <vt:r8>65000</vt:r8>
  </property>
  <property fmtid="{D5CDD505-2E9C-101B-9397-08002B2CF9AE}" pid="7" name="FileNo">
    <vt:lpwstr/>
  </property>
  <property fmtid="{D5CDD505-2E9C-101B-9397-08002B2CF9AE}" pid="8" name="MailPreviewData">
    <vt:lpwstr/>
  </property>
  <property fmtid="{D5CDD505-2E9C-101B-9397-08002B2CF9AE}" pid="9" name="ILFrom">
    <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BoxNo">
    <vt:lpwstr/>
  </property>
  <property fmtid="{D5CDD505-2E9C-101B-9397-08002B2CF9AE}" pid="16" name="xd_Signature">
    <vt:bool>false</vt:bool>
  </property>
  <property fmtid="{D5CDD505-2E9C-101B-9397-08002B2CF9AE}" pid="17" name="To">
    <vt:lpwstr/>
  </property>
</Properties>
</file>